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25DCE" w14:textId="61D98B62" w:rsidR="007B65B9" w:rsidRPr="004C1452" w:rsidRDefault="007B65B9" w:rsidP="007B65B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8bis</w:t>
      </w:r>
      <w:r w:rsidRPr="007F3232">
        <w:rPr>
          <w:rFonts w:ascii="Arial" w:hAnsi="Arial" w:cs="Arial"/>
          <w:b/>
          <w:color w:val="FF0000"/>
          <w:sz w:val="24"/>
          <w:szCs w:val="28"/>
        </w:rPr>
        <w:t xml:space="preserve"> </w:t>
      </w:r>
      <w:r w:rsidRPr="004C1452">
        <w:rPr>
          <w:rFonts w:ascii="Arial" w:hAnsi="Arial" w:cs="Arial"/>
          <w:b/>
          <w:sz w:val="24"/>
          <w:szCs w:val="28"/>
        </w:rPr>
        <w:tab/>
      </w:r>
      <w:r w:rsidR="00B2139E" w:rsidRPr="00B2139E">
        <w:rPr>
          <w:rFonts w:ascii="Arial" w:hAnsi="Arial" w:cs="Arial"/>
          <w:b/>
          <w:sz w:val="24"/>
          <w:szCs w:val="28"/>
        </w:rPr>
        <w:t>R4-2315900</w:t>
      </w:r>
    </w:p>
    <w:p w14:paraId="37057C48" w14:textId="77777777" w:rsidR="007B65B9" w:rsidRPr="00A83A85" w:rsidRDefault="007B65B9" w:rsidP="007B65B9">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p w14:paraId="5DD118D4" w14:textId="195426D3" w:rsidR="00D80957" w:rsidRPr="00F865DA" w:rsidRDefault="00D80957" w:rsidP="00CB3F45">
      <w:pPr>
        <w:tabs>
          <w:tab w:val="left" w:pos="1985"/>
        </w:tabs>
        <w:spacing w:before="240" w:after="0"/>
        <w:ind w:right="531"/>
        <w:jc w:val="both"/>
        <w:rPr>
          <w:rFonts w:ascii="Arial" w:hAnsi="Arial" w:cs="Arial"/>
          <w:bCs/>
          <w:sz w:val="22"/>
          <w:szCs w:val="22"/>
        </w:rPr>
      </w:pPr>
      <w:r w:rsidRPr="00F865DA">
        <w:rPr>
          <w:rFonts w:ascii="Arial" w:hAnsi="Arial" w:cs="Arial"/>
          <w:b/>
          <w:sz w:val="22"/>
          <w:szCs w:val="22"/>
        </w:rPr>
        <w:t>Agenda Item:</w:t>
      </w:r>
      <w:r w:rsidRPr="00F865DA">
        <w:rPr>
          <w:rFonts w:ascii="Arial" w:hAnsi="Arial" w:cs="Arial"/>
          <w:b/>
          <w:sz w:val="22"/>
          <w:szCs w:val="22"/>
        </w:rPr>
        <w:tab/>
      </w:r>
      <w:r w:rsidR="00382978">
        <w:rPr>
          <w:rFonts w:ascii="Arial" w:hAnsi="Arial" w:cs="Arial"/>
          <w:bCs/>
          <w:sz w:val="22"/>
          <w:szCs w:val="22"/>
        </w:rPr>
        <w:t>5</w:t>
      </w:r>
      <w:r w:rsidR="00967AAD" w:rsidRPr="00F865DA">
        <w:rPr>
          <w:rFonts w:ascii="Arial" w:hAnsi="Arial" w:cs="Arial"/>
          <w:bCs/>
          <w:sz w:val="22"/>
          <w:szCs w:val="22"/>
        </w:rPr>
        <w:t>.</w:t>
      </w:r>
      <w:r w:rsidR="00D85433">
        <w:rPr>
          <w:rFonts w:ascii="Arial" w:hAnsi="Arial" w:cs="Arial"/>
          <w:bCs/>
          <w:sz w:val="22"/>
          <w:szCs w:val="22"/>
        </w:rPr>
        <w:t>7</w:t>
      </w:r>
      <w:r w:rsidR="00967AAD" w:rsidRPr="00F865DA">
        <w:rPr>
          <w:rFonts w:ascii="Arial" w:hAnsi="Arial" w:cs="Arial"/>
          <w:bCs/>
          <w:sz w:val="22"/>
          <w:szCs w:val="22"/>
        </w:rPr>
        <w:t>.</w:t>
      </w:r>
      <w:r w:rsidR="00382978">
        <w:rPr>
          <w:rFonts w:ascii="Arial" w:hAnsi="Arial" w:cs="Arial"/>
          <w:bCs/>
          <w:sz w:val="22"/>
          <w:szCs w:val="22"/>
        </w:rPr>
        <w:t>2</w:t>
      </w:r>
      <w:r w:rsidR="00967AAD" w:rsidRPr="00F865DA">
        <w:rPr>
          <w:rFonts w:ascii="Arial" w:hAnsi="Arial" w:cs="Arial"/>
          <w:bCs/>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ACF29D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1575C7">
        <w:rPr>
          <w:rFonts w:ascii="Arial" w:hAnsi="Arial" w:cs="Arial"/>
          <w:sz w:val="22"/>
          <w:szCs w:val="22"/>
        </w:rPr>
        <w:t>O</w:t>
      </w:r>
      <w:r w:rsidR="00614FE6" w:rsidRPr="00614FE6">
        <w:rPr>
          <w:rFonts w:ascii="Arial" w:hAnsi="Arial" w:cs="Arial"/>
          <w:sz w:val="22"/>
          <w:szCs w:val="22"/>
        </w:rPr>
        <w:t xml:space="preserve">n </w:t>
      </w:r>
      <w:r w:rsidR="00636BDF">
        <w:rPr>
          <w:rFonts w:ascii="Arial" w:hAnsi="Arial" w:cs="Arial"/>
          <w:sz w:val="22"/>
          <w:szCs w:val="22"/>
        </w:rPr>
        <w:t>L1</w:t>
      </w:r>
      <w:r w:rsidR="009B4B05">
        <w:rPr>
          <w:rFonts w:ascii="Arial" w:hAnsi="Arial" w:cs="Arial"/>
          <w:sz w:val="22"/>
          <w:szCs w:val="22"/>
        </w:rPr>
        <w:t>-RSRP</w:t>
      </w:r>
      <w:r w:rsidR="00636BDF">
        <w:rPr>
          <w:rFonts w:ascii="Arial" w:hAnsi="Arial" w:cs="Arial"/>
          <w:sz w:val="22"/>
          <w:szCs w:val="22"/>
        </w:rPr>
        <w:t xml:space="preserve"> measurements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96CD2FD" w14:textId="77777777" w:rsidR="00FA032B" w:rsidRPr="007B74A6" w:rsidRDefault="00FA032B" w:rsidP="00FA032B">
      <w:pPr>
        <w:jc w:val="both"/>
        <w:rPr>
          <w:sz w:val="22"/>
          <w:szCs w:val="22"/>
          <w:lang w:eastAsia="x-none"/>
        </w:rPr>
      </w:pPr>
      <w:r w:rsidRPr="007B74A6">
        <w:rPr>
          <w:sz w:val="22"/>
          <w:szCs w:val="22"/>
          <w:lang w:val="en-GB" w:eastAsia="x-none"/>
        </w:rPr>
        <w:t>The agreements from RAN4#10</w:t>
      </w:r>
      <w:r>
        <w:rPr>
          <w:sz w:val="22"/>
          <w:szCs w:val="22"/>
          <w:lang w:val="en-GB" w:eastAsia="x-none"/>
        </w:rPr>
        <w:t>8</w:t>
      </w:r>
      <w:r w:rsidRPr="007B74A6">
        <w:rPr>
          <w:sz w:val="22"/>
          <w:szCs w:val="22"/>
          <w:lang w:val="en-GB" w:eastAsia="x-none"/>
        </w:rPr>
        <w:t xml:space="preserve"> are summarized in </w:t>
      </w:r>
      <w:r w:rsidRPr="007B74A6">
        <w:rPr>
          <w:sz w:val="22"/>
          <w:szCs w:val="22"/>
          <w:lang w:eastAsia="x-none"/>
        </w:rPr>
        <w:t>[</w:t>
      </w:r>
      <w:r>
        <w:rPr>
          <w:sz w:val="22"/>
          <w:szCs w:val="22"/>
          <w:lang w:eastAsia="x-none"/>
        </w:rPr>
        <w:t>20</w:t>
      </w:r>
      <w:r w:rsidRPr="007B74A6">
        <w:rPr>
          <w:sz w:val="22"/>
          <w:szCs w:val="22"/>
          <w:lang w:eastAsia="x-none"/>
        </w:rPr>
        <w:t>] and [</w:t>
      </w:r>
      <w:r>
        <w:rPr>
          <w:sz w:val="22"/>
          <w:szCs w:val="22"/>
          <w:lang w:eastAsia="x-none"/>
        </w:rPr>
        <w:t>21</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02D9D692" w14:textId="77777777" w:rsidR="00C9384D" w:rsidRDefault="00C9384D" w:rsidP="00C9384D">
      <w:pPr>
        <w:pStyle w:val="Heading1"/>
        <w:ind w:right="72"/>
        <w:rPr>
          <w:lang w:val="sv-SE"/>
        </w:rPr>
      </w:pPr>
      <w:r w:rsidRPr="002E3092">
        <w:rPr>
          <w:lang w:val="sv-SE"/>
        </w:rPr>
        <w:t>Discussion</w:t>
      </w:r>
    </w:p>
    <w:p w14:paraId="74F1703F" w14:textId="081E5AFD" w:rsidR="003D754B" w:rsidRDefault="009633F7" w:rsidP="009633F7">
      <w:pPr>
        <w:pStyle w:val="Heading2"/>
      </w:pPr>
      <w:r>
        <w:t xml:space="preserve">Conditions </w:t>
      </w:r>
      <w:r w:rsidR="0014261C">
        <w:rPr>
          <w:lang w:val="en-GB"/>
        </w:rPr>
        <w:t>for enhanced</w:t>
      </w:r>
      <w:r>
        <w:t xml:space="preserve"> L1-RSRP requirements</w:t>
      </w:r>
    </w:p>
    <w:p w14:paraId="20F990D0" w14:textId="55C322B2" w:rsidR="00B30492" w:rsidRDefault="00B30492" w:rsidP="00F54F56">
      <w:pPr>
        <w:jc w:val="both"/>
        <w:rPr>
          <w:sz w:val="22"/>
          <w:szCs w:val="22"/>
          <w:lang w:val="en-GB" w:eastAsia="x-none"/>
        </w:rPr>
      </w:pPr>
      <w:r>
        <w:rPr>
          <w:sz w:val="22"/>
          <w:szCs w:val="22"/>
          <w:lang w:val="en-GB" w:eastAsia="x-none"/>
        </w:rPr>
        <w:t>The enhanced L1-RSRP requirements apply</w:t>
      </w:r>
      <w:r w:rsidR="00853654">
        <w:rPr>
          <w:sz w:val="22"/>
          <w:szCs w:val="22"/>
          <w:lang w:val="en-GB" w:eastAsia="x-none"/>
        </w:rPr>
        <w:t xml:space="preserve"> once </w:t>
      </w:r>
      <w:r>
        <w:rPr>
          <w:sz w:val="22"/>
          <w:szCs w:val="22"/>
          <w:lang w:val="en-GB" w:eastAsia="x-none"/>
        </w:rPr>
        <w:t xml:space="preserve">the UE is configured with </w:t>
      </w:r>
      <w:r w:rsidR="00CB5958">
        <w:rPr>
          <w:sz w:val="22"/>
          <w:szCs w:val="22"/>
          <w:lang w:val="en-GB" w:eastAsia="x-none"/>
        </w:rPr>
        <w:t>dual TCI</w:t>
      </w:r>
      <w:r w:rsidR="00853654">
        <w:rPr>
          <w:sz w:val="22"/>
          <w:szCs w:val="22"/>
          <w:lang w:val="en-GB" w:eastAsia="x-none"/>
        </w:rPr>
        <w:t xml:space="preserve"> and until the dual TCI configuration remains valid</w:t>
      </w:r>
      <w:r w:rsidR="00CB5958">
        <w:rPr>
          <w:sz w:val="22"/>
          <w:szCs w:val="22"/>
          <w:lang w:val="en-GB" w:eastAsia="x-none"/>
        </w:rPr>
        <w:t>.</w:t>
      </w:r>
    </w:p>
    <w:p w14:paraId="489AC94F" w14:textId="7E33CF8C" w:rsidR="00B30492" w:rsidRPr="008C485C" w:rsidRDefault="008C485C" w:rsidP="00B30492">
      <w:pPr>
        <w:pStyle w:val="ListParagraph"/>
        <w:numPr>
          <w:ilvl w:val="0"/>
          <w:numId w:val="13"/>
        </w:numPr>
        <w:jc w:val="both"/>
        <w:rPr>
          <w:i/>
          <w:iCs/>
          <w:sz w:val="22"/>
          <w:szCs w:val="22"/>
          <w:lang w:val="en-GB"/>
        </w:rPr>
      </w:pPr>
      <w:r w:rsidRPr="008C485C">
        <w:rPr>
          <w:b/>
          <w:bCs/>
          <w:i/>
          <w:iCs/>
          <w:sz w:val="22"/>
          <w:szCs w:val="22"/>
          <w:u w:val="single"/>
          <w:lang w:val="en-GB"/>
        </w:rPr>
        <w:t>Proposal 1 (dual TCI condition)</w:t>
      </w:r>
      <w:r w:rsidRPr="008C485C">
        <w:rPr>
          <w:i/>
          <w:iCs/>
          <w:sz w:val="22"/>
          <w:szCs w:val="22"/>
          <w:lang w:val="en-GB"/>
        </w:rPr>
        <w:t xml:space="preserve">: </w:t>
      </w:r>
      <w:r w:rsidR="00B30492" w:rsidRPr="008C485C">
        <w:rPr>
          <w:i/>
          <w:iCs/>
          <w:sz w:val="22"/>
          <w:szCs w:val="22"/>
          <w:lang w:val="en-GB"/>
        </w:rPr>
        <w:t xml:space="preserve">The enhanced L1-RSRP requirements apply, </w:t>
      </w:r>
      <w:r w:rsidR="0091164A" w:rsidRPr="008C485C">
        <w:rPr>
          <w:i/>
          <w:iCs/>
          <w:sz w:val="22"/>
          <w:szCs w:val="22"/>
          <w:lang w:val="en-GB"/>
        </w:rPr>
        <w:t>provided</w:t>
      </w:r>
      <w:r w:rsidR="00B30492" w:rsidRPr="008C485C">
        <w:rPr>
          <w:i/>
          <w:iCs/>
          <w:sz w:val="22"/>
          <w:szCs w:val="22"/>
          <w:lang w:val="en-GB"/>
        </w:rPr>
        <w:t xml:space="preserve"> dual </w:t>
      </w:r>
      <w:r w:rsidR="003D07CB">
        <w:rPr>
          <w:i/>
          <w:iCs/>
          <w:sz w:val="22"/>
          <w:szCs w:val="22"/>
          <w:lang w:val="en-GB"/>
        </w:rPr>
        <w:t xml:space="preserve">active </w:t>
      </w:r>
      <w:r w:rsidR="00B30492" w:rsidRPr="008C485C">
        <w:rPr>
          <w:i/>
          <w:iCs/>
          <w:sz w:val="22"/>
          <w:szCs w:val="22"/>
          <w:lang w:val="en-GB"/>
        </w:rPr>
        <w:t xml:space="preserve">TCI </w:t>
      </w:r>
      <w:r w:rsidR="003D07CB">
        <w:rPr>
          <w:i/>
          <w:iCs/>
          <w:sz w:val="22"/>
          <w:szCs w:val="22"/>
          <w:lang w:val="en-GB"/>
        </w:rPr>
        <w:t>states are</w:t>
      </w:r>
      <w:r w:rsidR="00B30492" w:rsidRPr="008C485C">
        <w:rPr>
          <w:i/>
          <w:iCs/>
          <w:sz w:val="22"/>
          <w:szCs w:val="22"/>
          <w:lang w:val="en-GB"/>
        </w:rPr>
        <w:t xml:space="preserve"> configured.</w:t>
      </w:r>
    </w:p>
    <w:p w14:paraId="645C7A2B" w14:textId="0DC9AB89" w:rsidR="007E5839" w:rsidRDefault="007E5839" w:rsidP="00B30492">
      <w:pPr>
        <w:pStyle w:val="ListParagraph"/>
        <w:jc w:val="both"/>
        <w:rPr>
          <w:sz w:val="22"/>
          <w:szCs w:val="22"/>
          <w:highlight w:val="yellow"/>
          <w:lang w:val="en-GB"/>
        </w:rPr>
      </w:pPr>
    </w:p>
    <w:p w14:paraId="672A0846" w14:textId="0B1BB92D" w:rsidR="00CB6031" w:rsidRDefault="00F05A5B" w:rsidP="00027875">
      <w:pPr>
        <w:tabs>
          <w:tab w:val="left" w:pos="1134"/>
        </w:tabs>
        <w:jc w:val="both"/>
        <w:rPr>
          <w:sz w:val="22"/>
          <w:szCs w:val="22"/>
          <w:lang w:val="en-GB"/>
        </w:rPr>
      </w:pPr>
      <w:r>
        <w:rPr>
          <w:sz w:val="22"/>
          <w:szCs w:val="22"/>
          <w:lang w:val="en-GB"/>
        </w:rPr>
        <w:t>RAN4 has agreed to focus on intra-cell scenario</w:t>
      </w:r>
      <w:r w:rsidR="00D17B37">
        <w:rPr>
          <w:sz w:val="22"/>
          <w:szCs w:val="22"/>
          <w:lang w:val="en-GB"/>
        </w:rPr>
        <w:t xml:space="preserve">, hence the enhanced </w:t>
      </w:r>
      <w:r w:rsidR="003D62E3">
        <w:rPr>
          <w:sz w:val="22"/>
          <w:szCs w:val="22"/>
          <w:lang w:val="en-GB"/>
        </w:rPr>
        <w:t>L1-RSRP requirements shall apply when both RS1 and RS2 are in the same cell.</w:t>
      </w:r>
    </w:p>
    <w:p w14:paraId="38BC1667" w14:textId="03F990ED" w:rsidR="00D17B37" w:rsidRPr="003D62E3" w:rsidRDefault="00D17B37" w:rsidP="003D62E3">
      <w:pPr>
        <w:pStyle w:val="ListParagraph"/>
        <w:numPr>
          <w:ilvl w:val="0"/>
          <w:numId w:val="13"/>
        </w:numPr>
        <w:jc w:val="both"/>
        <w:rPr>
          <w:i/>
          <w:iCs/>
          <w:sz w:val="22"/>
          <w:szCs w:val="22"/>
          <w:lang w:val="en-GB"/>
        </w:rPr>
      </w:pPr>
      <w:r w:rsidRPr="003D62E3">
        <w:rPr>
          <w:b/>
          <w:bCs/>
          <w:i/>
          <w:iCs/>
          <w:sz w:val="22"/>
          <w:szCs w:val="22"/>
          <w:u w:val="single"/>
          <w:lang w:val="en-GB"/>
        </w:rPr>
        <w:t xml:space="preserve">Proposal </w:t>
      </w:r>
      <w:r w:rsidR="003D62E3">
        <w:rPr>
          <w:b/>
          <w:bCs/>
          <w:i/>
          <w:iCs/>
          <w:sz w:val="22"/>
          <w:szCs w:val="22"/>
          <w:u w:val="single"/>
          <w:lang w:val="en-GB"/>
        </w:rPr>
        <w:t>2 (intra-cell condition)</w:t>
      </w:r>
      <w:r w:rsidRPr="003D62E3">
        <w:rPr>
          <w:i/>
          <w:iCs/>
          <w:sz w:val="22"/>
          <w:szCs w:val="22"/>
          <w:lang w:val="en-GB"/>
        </w:rPr>
        <w:t xml:space="preserve">: </w:t>
      </w:r>
      <w:r w:rsidR="003D62E3" w:rsidRPr="003D62E3">
        <w:rPr>
          <w:i/>
          <w:iCs/>
          <w:sz w:val="22"/>
          <w:szCs w:val="22"/>
          <w:lang w:val="en-GB"/>
        </w:rPr>
        <w:t xml:space="preserve">The enhanced L1-RSRP requirements apply, provided the two RSs are </w:t>
      </w:r>
      <w:r w:rsidR="003D62E3">
        <w:rPr>
          <w:i/>
          <w:iCs/>
          <w:sz w:val="22"/>
          <w:szCs w:val="22"/>
          <w:lang w:val="en-GB"/>
        </w:rPr>
        <w:t>from</w:t>
      </w:r>
      <w:r w:rsidR="003D62E3" w:rsidRPr="003D62E3">
        <w:rPr>
          <w:i/>
          <w:iCs/>
          <w:sz w:val="22"/>
          <w:szCs w:val="22"/>
          <w:lang w:val="en-GB"/>
        </w:rPr>
        <w:t xml:space="preserve"> the same cell</w:t>
      </w:r>
      <w:r w:rsidRPr="003D62E3">
        <w:rPr>
          <w:i/>
          <w:iCs/>
          <w:sz w:val="22"/>
          <w:szCs w:val="22"/>
          <w:lang w:val="en-GB"/>
        </w:rPr>
        <w:t>.</w:t>
      </w:r>
    </w:p>
    <w:p w14:paraId="66048AB8" w14:textId="77777777" w:rsidR="003D62E3" w:rsidRDefault="003D62E3" w:rsidP="003D62E3">
      <w:pPr>
        <w:rPr>
          <w:sz w:val="22"/>
          <w:szCs w:val="22"/>
          <w:lang w:val="en-GB" w:eastAsia="x-none"/>
        </w:rPr>
      </w:pPr>
    </w:p>
    <w:p w14:paraId="18398913" w14:textId="0C0990CC" w:rsidR="003D62E3" w:rsidRPr="0002464D" w:rsidRDefault="003D62E3" w:rsidP="003D62E3">
      <w:pPr>
        <w:rPr>
          <w:sz w:val="22"/>
          <w:szCs w:val="22"/>
          <w:lang w:val="en-GB" w:eastAsia="x-none"/>
        </w:rPr>
      </w:pPr>
      <w:r w:rsidRPr="0002464D">
        <w:rPr>
          <w:sz w:val="22"/>
          <w:szCs w:val="22"/>
          <w:lang w:val="en-GB" w:eastAsia="x-none"/>
        </w:rPr>
        <w:t>According to the chairman’s notes from RAN4#106bis-e</w:t>
      </w:r>
      <w:r>
        <w:rPr>
          <w:sz w:val="22"/>
          <w:szCs w:val="22"/>
          <w:lang w:val="en-GB" w:eastAsia="x-none"/>
        </w:rPr>
        <w:t>, RAN4 shall first define requirements for a single carrier case:</w:t>
      </w:r>
    </w:p>
    <w:p w14:paraId="724C617C" w14:textId="77777777" w:rsidR="003D62E3" w:rsidRPr="005D38E8" w:rsidRDefault="003D62E3" w:rsidP="003D62E3">
      <w:pPr>
        <w:overflowPunct w:val="0"/>
        <w:autoSpaceDE w:val="0"/>
        <w:autoSpaceDN w:val="0"/>
        <w:adjustRightInd w:val="0"/>
        <w:spacing w:after="120" w:line="252" w:lineRule="auto"/>
        <w:ind w:left="360"/>
        <w:rPr>
          <w:color w:val="4472C4" w:themeColor="accent1"/>
          <w:lang w:eastAsia="ja-JP"/>
        </w:rPr>
      </w:pPr>
      <w:r w:rsidRPr="005D38E8">
        <w:rPr>
          <w:color w:val="4472C4" w:themeColor="accent1"/>
          <w:lang w:eastAsia="ja-JP"/>
        </w:rPr>
        <w:t>Agreements</w:t>
      </w:r>
    </w:p>
    <w:p w14:paraId="7744CC1A" w14:textId="77777777" w:rsidR="003D62E3" w:rsidRDefault="003D62E3" w:rsidP="003D62E3">
      <w:pPr>
        <w:pStyle w:val="ListParagraph"/>
        <w:numPr>
          <w:ilvl w:val="1"/>
          <w:numId w:val="13"/>
        </w:numPr>
        <w:overflowPunct w:val="0"/>
        <w:autoSpaceDE w:val="0"/>
        <w:autoSpaceDN w:val="0"/>
        <w:adjustRightInd w:val="0"/>
        <w:spacing w:after="120" w:line="252" w:lineRule="auto"/>
        <w:contextualSpacing w:val="0"/>
        <w:rPr>
          <w:color w:val="4472C4" w:themeColor="accent1"/>
          <w:lang w:eastAsia="ja-JP"/>
        </w:rPr>
      </w:pPr>
      <w:r w:rsidRPr="005D38E8">
        <w:rPr>
          <w:color w:val="4472C4" w:themeColor="accent1"/>
          <w:lang w:eastAsia="ja-JP"/>
        </w:rPr>
        <w:t>Deprioritize discussions on RRM requirements for CA/DC scenarios till single carrier requirements are completed.</w:t>
      </w:r>
    </w:p>
    <w:p w14:paraId="2556FD9A" w14:textId="77777777" w:rsidR="003D62E3" w:rsidRPr="005D38E8" w:rsidRDefault="003D62E3" w:rsidP="003D62E3">
      <w:pPr>
        <w:overflowPunct w:val="0"/>
        <w:autoSpaceDE w:val="0"/>
        <w:autoSpaceDN w:val="0"/>
        <w:adjustRightInd w:val="0"/>
        <w:spacing w:after="120" w:line="252" w:lineRule="auto"/>
        <w:rPr>
          <w:color w:val="4472C4" w:themeColor="accent1"/>
          <w:lang w:eastAsia="ja-JP"/>
        </w:rPr>
      </w:pPr>
      <w:r>
        <w:rPr>
          <w:sz w:val="22"/>
          <w:szCs w:val="22"/>
          <w:lang w:val="en-GB" w:eastAsia="x-none"/>
        </w:rPr>
        <w:t>Given this agreement, RAN4 shall first define the single-carrier requirements, without CA/DC. After that, it can be discussed whether and how to also cover DC and/or CA scenarios.</w:t>
      </w:r>
    </w:p>
    <w:p w14:paraId="154BD60A" w14:textId="64E5C380" w:rsidR="003D62E3" w:rsidRDefault="003D62E3" w:rsidP="003D62E3">
      <w:pPr>
        <w:pStyle w:val="ListParagraph"/>
        <w:numPr>
          <w:ilvl w:val="0"/>
          <w:numId w:val="13"/>
        </w:numPr>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3</w:t>
      </w:r>
      <w:r w:rsidRPr="00B30492">
        <w:rPr>
          <w:b/>
          <w:bCs/>
          <w:i/>
          <w:iCs/>
          <w:sz w:val="22"/>
          <w:szCs w:val="22"/>
          <w:u w:val="single"/>
          <w:lang w:val="en-GB"/>
        </w:rPr>
        <w:t xml:space="preserve"> (non-CA/non-DC condition)</w:t>
      </w:r>
      <w:r w:rsidRPr="00B30492">
        <w:rPr>
          <w:sz w:val="22"/>
          <w:szCs w:val="22"/>
          <w:lang w:val="en-GB"/>
        </w:rPr>
        <w:t xml:space="preserve">: </w:t>
      </w:r>
      <w:r w:rsidRPr="00B30492">
        <w:rPr>
          <w:i/>
          <w:iCs/>
          <w:sz w:val="22"/>
          <w:szCs w:val="22"/>
          <w:lang w:val="en-GB"/>
        </w:rPr>
        <w:t>UE is not configured with CA or DC.</w:t>
      </w:r>
    </w:p>
    <w:p w14:paraId="14AD2D87" w14:textId="77777777" w:rsidR="00EF5E66" w:rsidRDefault="00EF5E66" w:rsidP="00EF5E66">
      <w:pPr>
        <w:jc w:val="both"/>
        <w:rPr>
          <w:i/>
          <w:iCs/>
          <w:sz w:val="22"/>
          <w:szCs w:val="22"/>
          <w:lang w:val="en-GB"/>
        </w:rPr>
      </w:pPr>
    </w:p>
    <w:p w14:paraId="7F896A18" w14:textId="165826B7" w:rsidR="00EF5E66" w:rsidRPr="00B30492" w:rsidRDefault="00EF5E66" w:rsidP="00EF5E66">
      <w:pPr>
        <w:pStyle w:val="ListParagraph"/>
        <w:numPr>
          <w:ilvl w:val="0"/>
          <w:numId w:val="13"/>
        </w:numPr>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4</w:t>
      </w:r>
      <w:r w:rsidRPr="00B30492">
        <w:rPr>
          <w:b/>
          <w:bCs/>
          <w:i/>
          <w:iCs/>
          <w:sz w:val="22"/>
          <w:szCs w:val="22"/>
          <w:u w:val="single"/>
          <w:lang w:val="en-GB"/>
        </w:rPr>
        <w:t xml:space="preserve"> (</w:t>
      </w:r>
      <w:r>
        <w:rPr>
          <w:b/>
          <w:bCs/>
          <w:i/>
          <w:iCs/>
          <w:sz w:val="22"/>
          <w:szCs w:val="22"/>
          <w:u w:val="single"/>
          <w:lang w:val="en-GB"/>
        </w:rPr>
        <w:t>overlapping symbols</w:t>
      </w:r>
      <w:r w:rsidRPr="00B30492">
        <w:rPr>
          <w:b/>
          <w:bCs/>
          <w:i/>
          <w:iCs/>
          <w:sz w:val="22"/>
          <w:szCs w:val="22"/>
          <w:u w:val="single"/>
          <w:lang w:val="en-GB"/>
        </w:rPr>
        <w:t>)</w:t>
      </w:r>
      <w:r w:rsidRPr="00B30492">
        <w:rPr>
          <w:sz w:val="22"/>
          <w:szCs w:val="22"/>
          <w:lang w:val="en-GB"/>
        </w:rPr>
        <w:t xml:space="preserve">: </w:t>
      </w:r>
      <w:r w:rsidR="00EB55A3" w:rsidRPr="00EB55A3">
        <w:rPr>
          <w:i/>
          <w:iCs/>
          <w:sz w:val="22"/>
          <w:szCs w:val="22"/>
          <w:lang w:val="en-GB"/>
        </w:rPr>
        <w:t>RAN4 agrees that f</w:t>
      </w:r>
      <w:r>
        <w:rPr>
          <w:i/>
          <w:iCs/>
          <w:sz w:val="22"/>
          <w:szCs w:val="22"/>
          <w:lang w:val="en-GB"/>
        </w:rPr>
        <w:t xml:space="preserve">or the enhanced </w:t>
      </w:r>
      <w:r w:rsidR="00EB55A3">
        <w:rPr>
          <w:i/>
          <w:iCs/>
          <w:sz w:val="22"/>
          <w:szCs w:val="22"/>
          <w:lang w:val="en-GB"/>
        </w:rPr>
        <w:t xml:space="preserve">L1-RSRP </w:t>
      </w:r>
      <w:r>
        <w:rPr>
          <w:i/>
          <w:iCs/>
          <w:sz w:val="22"/>
          <w:szCs w:val="22"/>
          <w:lang w:val="en-GB"/>
        </w:rPr>
        <w:t xml:space="preserve">requirements </w:t>
      </w:r>
      <w:r w:rsidR="00EB55A3">
        <w:rPr>
          <w:i/>
          <w:iCs/>
          <w:sz w:val="22"/>
          <w:szCs w:val="22"/>
          <w:lang w:val="en-GB"/>
        </w:rPr>
        <w:t xml:space="preserve">to apply, there </w:t>
      </w:r>
      <w:r w:rsidR="00E60452">
        <w:rPr>
          <w:i/>
          <w:iCs/>
          <w:sz w:val="22"/>
          <w:szCs w:val="22"/>
          <w:lang w:val="en-GB"/>
        </w:rPr>
        <w:t>should be at least some overlapping OFDM symbols for RS1 and RS2.</w:t>
      </w:r>
      <w:r w:rsidR="00AB61C9">
        <w:rPr>
          <w:i/>
          <w:iCs/>
          <w:sz w:val="22"/>
          <w:szCs w:val="22"/>
          <w:lang w:val="en-GB"/>
        </w:rPr>
        <w:t xml:space="preserve"> FFS how to capture this.</w:t>
      </w:r>
    </w:p>
    <w:p w14:paraId="1D724C76" w14:textId="55FF6F85" w:rsidR="00EF5E66" w:rsidRPr="00EF5E66" w:rsidRDefault="00EF5E66" w:rsidP="00E60452">
      <w:pPr>
        <w:pStyle w:val="ListParagraph"/>
        <w:jc w:val="both"/>
        <w:rPr>
          <w:i/>
          <w:iCs/>
          <w:sz w:val="22"/>
          <w:szCs w:val="22"/>
          <w:lang w:val="en-GB"/>
        </w:rPr>
      </w:pPr>
    </w:p>
    <w:p w14:paraId="621EEFD9" w14:textId="77777777" w:rsidR="00A444F7" w:rsidRPr="00747737" w:rsidRDefault="00A444F7" w:rsidP="00A444F7">
      <w:pPr>
        <w:tabs>
          <w:tab w:val="left" w:pos="1134"/>
        </w:tabs>
        <w:jc w:val="both"/>
        <w:rPr>
          <w:i/>
          <w:iCs/>
          <w:sz w:val="22"/>
          <w:szCs w:val="22"/>
          <w:lang w:val="en-GB"/>
        </w:rPr>
      </w:pPr>
      <w:r w:rsidRPr="00747737">
        <w:rPr>
          <w:sz w:val="22"/>
          <w:szCs w:val="22"/>
          <w:lang w:val="en-GB"/>
        </w:rPr>
        <w:t>For two RSs, interference levels may differ a lot in overlapping resources and non-overlapping resources, i.e., much higher in the overlapping resources. Hence, the side conditions have to be applied in the overlapping resources, which is the worst case. Otherwise, more advanced receivers may be needed to deal with the high interference in the overlapping resources.</w:t>
      </w:r>
    </w:p>
    <w:p w14:paraId="54F4C4D5" w14:textId="3AECABFE" w:rsidR="004472DE" w:rsidRPr="004472DE" w:rsidRDefault="00A444F7" w:rsidP="00A444F7">
      <w:pPr>
        <w:pStyle w:val="ListParagraph"/>
        <w:numPr>
          <w:ilvl w:val="0"/>
          <w:numId w:val="13"/>
        </w:numPr>
        <w:jc w:val="both"/>
        <w:rPr>
          <w:sz w:val="22"/>
          <w:szCs w:val="22"/>
          <w:lang w:val="en-GB"/>
        </w:rPr>
      </w:pPr>
      <w:r w:rsidRPr="00A444F7">
        <w:rPr>
          <w:b/>
          <w:bCs/>
          <w:i/>
          <w:iCs/>
          <w:sz w:val="22"/>
          <w:szCs w:val="22"/>
          <w:u w:val="single"/>
          <w:lang w:val="en-GB"/>
        </w:rPr>
        <w:t xml:space="preserve">Proposal </w:t>
      </w:r>
      <w:r>
        <w:rPr>
          <w:b/>
          <w:bCs/>
          <w:i/>
          <w:iCs/>
          <w:sz w:val="22"/>
          <w:szCs w:val="22"/>
          <w:u w:val="single"/>
          <w:lang w:val="en-GB"/>
        </w:rPr>
        <w:t>5</w:t>
      </w:r>
      <w:r w:rsidR="00430373">
        <w:rPr>
          <w:b/>
          <w:bCs/>
          <w:i/>
          <w:iCs/>
          <w:sz w:val="22"/>
          <w:szCs w:val="22"/>
          <w:u w:val="single"/>
          <w:lang w:val="en-GB"/>
        </w:rPr>
        <w:t xml:space="preserve"> (side conditions)</w:t>
      </w:r>
      <w:r w:rsidRPr="00A444F7">
        <w:rPr>
          <w:i/>
          <w:iCs/>
          <w:sz w:val="22"/>
          <w:szCs w:val="22"/>
          <w:lang w:val="en-GB"/>
        </w:rPr>
        <w:t>:</w:t>
      </w:r>
      <w:r w:rsidRPr="00A444F7">
        <w:rPr>
          <w:sz w:val="22"/>
          <w:szCs w:val="22"/>
          <w:lang w:val="en-GB"/>
        </w:rPr>
        <w:t xml:space="preserve"> </w:t>
      </w:r>
      <w:r w:rsidRPr="00A444F7">
        <w:rPr>
          <w:i/>
          <w:iCs/>
          <w:sz w:val="22"/>
          <w:szCs w:val="22"/>
          <w:lang w:val="en-GB"/>
        </w:rPr>
        <w:t xml:space="preserve">The side conditions </w:t>
      </w:r>
      <w:r w:rsidR="00430373">
        <w:rPr>
          <w:i/>
          <w:iCs/>
          <w:sz w:val="22"/>
          <w:szCs w:val="22"/>
          <w:lang w:val="en-GB"/>
        </w:rPr>
        <w:t xml:space="preserve">for the enhanced L1-RSRP requirements should also cover </w:t>
      </w:r>
      <w:r w:rsidR="004472DE">
        <w:rPr>
          <w:i/>
          <w:iCs/>
          <w:sz w:val="22"/>
          <w:szCs w:val="22"/>
          <w:lang w:val="en-GB"/>
        </w:rPr>
        <w:t>the interference conditions in the overlapping OFDM symbols</w:t>
      </w:r>
      <w:r w:rsidR="00F36340">
        <w:rPr>
          <w:i/>
          <w:iCs/>
          <w:sz w:val="22"/>
          <w:szCs w:val="22"/>
          <w:lang w:val="en-GB"/>
        </w:rPr>
        <w:t xml:space="preserve"> for RS1 and RS2</w:t>
      </w:r>
      <w:r w:rsidR="004472DE">
        <w:rPr>
          <w:i/>
          <w:iCs/>
          <w:sz w:val="22"/>
          <w:szCs w:val="22"/>
          <w:lang w:val="en-GB"/>
        </w:rPr>
        <w:t>.</w:t>
      </w:r>
    </w:p>
    <w:p w14:paraId="54E24657" w14:textId="74745A2C" w:rsidR="004D252F" w:rsidRPr="008F3E2F" w:rsidRDefault="008F3E2F" w:rsidP="008F3E2F">
      <w:pPr>
        <w:pStyle w:val="Heading2"/>
      </w:pPr>
      <w:r w:rsidRPr="008F3E2F">
        <w:t>UE behaviour</w:t>
      </w:r>
    </w:p>
    <w:p w14:paraId="473FC4F9" w14:textId="6160B43F" w:rsidR="008F3E2F" w:rsidRDefault="002917D0" w:rsidP="004D252F">
      <w:pPr>
        <w:jc w:val="both"/>
        <w:rPr>
          <w:sz w:val="22"/>
          <w:szCs w:val="22"/>
          <w:lang w:val="en-GB"/>
        </w:rPr>
      </w:pPr>
      <w:r w:rsidRPr="00AB664A">
        <w:rPr>
          <w:sz w:val="22"/>
          <w:szCs w:val="22"/>
          <w:lang w:val="en-GB"/>
        </w:rPr>
        <w:t xml:space="preserve">One or more necessary conditions can become violated during the measurement period. In this case, there should be </w:t>
      </w:r>
      <w:r w:rsidR="0049153D" w:rsidRPr="00AB664A">
        <w:rPr>
          <w:sz w:val="22"/>
          <w:szCs w:val="22"/>
          <w:lang w:val="en-GB"/>
        </w:rPr>
        <w:t xml:space="preserve">a clear UE behaviour defined on what should the UE do and how </w:t>
      </w:r>
      <w:r w:rsidR="00AB664A" w:rsidRPr="00AB664A">
        <w:rPr>
          <w:sz w:val="22"/>
          <w:szCs w:val="22"/>
          <w:lang w:val="en-GB"/>
        </w:rPr>
        <w:t>to proceed.</w:t>
      </w:r>
      <w:r w:rsidR="00F10338">
        <w:rPr>
          <w:sz w:val="22"/>
          <w:szCs w:val="22"/>
          <w:lang w:val="en-GB"/>
        </w:rPr>
        <w:t xml:space="preserve"> A transition period may also be needed in some cases.</w:t>
      </w:r>
    </w:p>
    <w:p w14:paraId="60F49CDE" w14:textId="696EC998" w:rsidR="00963A77" w:rsidRPr="00F71886" w:rsidRDefault="00963A77" w:rsidP="00F71886">
      <w:pPr>
        <w:pStyle w:val="ListParagraph"/>
        <w:numPr>
          <w:ilvl w:val="0"/>
          <w:numId w:val="13"/>
        </w:numPr>
        <w:ind w:left="714" w:hanging="357"/>
        <w:contextualSpacing w:val="0"/>
        <w:jc w:val="both"/>
        <w:rPr>
          <w:i/>
          <w:iCs/>
          <w:sz w:val="22"/>
          <w:szCs w:val="22"/>
          <w:lang w:val="en-GB"/>
        </w:rPr>
      </w:pPr>
      <w:r w:rsidRPr="00F71886">
        <w:rPr>
          <w:b/>
          <w:bCs/>
          <w:i/>
          <w:iCs/>
          <w:sz w:val="22"/>
          <w:szCs w:val="22"/>
          <w:u w:val="single"/>
          <w:lang w:val="en-GB"/>
        </w:rPr>
        <w:lastRenderedPageBreak/>
        <w:t>Proposal 6</w:t>
      </w:r>
      <w:r w:rsidR="003563B5" w:rsidRPr="00F71886">
        <w:rPr>
          <w:b/>
          <w:bCs/>
          <w:i/>
          <w:iCs/>
          <w:sz w:val="22"/>
          <w:szCs w:val="22"/>
          <w:u w:val="single"/>
          <w:lang w:val="en-GB"/>
        </w:rPr>
        <w:t xml:space="preserve"> (UE behaviour at switching from multi-</w:t>
      </w:r>
      <w:proofErr w:type="spellStart"/>
      <w:r w:rsidR="003563B5" w:rsidRPr="00F71886">
        <w:rPr>
          <w:b/>
          <w:bCs/>
          <w:i/>
          <w:iCs/>
          <w:sz w:val="22"/>
          <w:szCs w:val="22"/>
          <w:u w:val="single"/>
          <w:lang w:val="en-GB"/>
        </w:rPr>
        <w:t>rx</w:t>
      </w:r>
      <w:proofErr w:type="spellEnd"/>
      <w:r w:rsidR="003563B5" w:rsidRPr="00F71886">
        <w:rPr>
          <w:b/>
          <w:bCs/>
          <w:i/>
          <w:iCs/>
          <w:sz w:val="22"/>
          <w:szCs w:val="22"/>
          <w:u w:val="single"/>
          <w:lang w:val="en-GB"/>
        </w:rPr>
        <w:t>)</w:t>
      </w:r>
      <w:r w:rsidRPr="00F71886">
        <w:rPr>
          <w:i/>
          <w:iCs/>
          <w:sz w:val="22"/>
          <w:szCs w:val="22"/>
          <w:lang w:val="en-GB"/>
        </w:rPr>
        <w:t xml:space="preserve">: When </w:t>
      </w:r>
      <w:r w:rsidR="000737D5" w:rsidRPr="00F71886">
        <w:rPr>
          <w:i/>
          <w:iCs/>
          <w:sz w:val="22"/>
          <w:szCs w:val="22"/>
          <w:lang w:val="en-GB"/>
        </w:rPr>
        <w:t>one or more conditions are viol</w:t>
      </w:r>
      <w:r w:rsidR="00FF68E1" w:rsidRPr="00F71886">
        <w:rPr>
          <w:i/>
          <w:iCs/>
          <w:sz w:val="22"/>
          <w:szCs w:val="22"/>
          <w:lang w:val="en-GB"/>
        </w:rPr>
        <w:t>ated during the L1-RSRP measurement period</w:t>
      </w:r>
      <w:r w:rsidR="00AC0574" w:rsidRPr="00F71886">
        <w:rPr>
          <w:i/>
          <w:iCs/>
          <w:sz w:val="22"/>
          <w:szCs w:val="22"/>
          <w:lang w:val="en-GB"/>
        </w:rPr>
        <w:t xml:space="preserve"> so that the UE is able to continue with single </w:t>
      </w:r>
      <w:proofErr w:type="spellStart"/>
      <w:r w:rsidR="00AC0574" w:rsidRPr="00F71886">
        <w:rPr>
          <w:i/>
          <w:iCs/>
          <w:sz w:val="22"/>
          <w:szCs w:val="22"/>
          <w:lang w:val="en-GB"/>
        </w:rPr>
        <w:t>rx</w:t>
      </w:r>
      <w:proofErr w:type="spellEnd"/>
      <w:r w:rsidR="00FF68E1" w:rsidRPr="00F71886">
        <w:rPr>
          <w:i/>
          <w:iCs/>
          <w:sz w:val="22"/>
          <w:szCs w:val="22"/>
          <w:lang w:val="en-GB"/>
        </w:rPr>
        <w:t xml:space="preserve">, the UE shall continue </w:t>
      </w:r>
      <w:r w:rsidR="00C12B74" w:rsidRPr="00F71886">
        <w:rPr>
          <w:i/>
          <w:iCs/>
          <w:sz w:val="22"/>
          <w:szCs w:val="22"/>
          <w:lang w:val="en-GB"/>
        </w:rPr>
        <w:t xml:space="preserve">each of the two (RS1 and RS2) </w:t>
      </w:r>
      <w:r w:rsidR="00D7167F" w:rsidRPr="00F71886">
        <w:rPr>
          <w:i/>
          <w:iCs/>
          <w:sz w:val="22"/>
          <w:szCs w:val="22"/>
          <w:lang w:val="en-GB"/>
        </w:rPr>
        <w:t xml:space="preserve">L1-RSRP </w:t>
      </w:r>
      <w:r w:rsidR="00FF68E1" w:rsidRPr="00F71886">
        <w:rPr>
          <w:i/>
          <w:iCs/>
          <w:sz w:val="22"/>
          <w:szCs w:val="22"/>
          <w:lang w:val="en-GB"/>
        </w:rPr>
        <w:t>measure</w:t>
      </w:r>
      <w:r w:rsidR="00D7167F" w:rsidRPr="00F71886">
        <w:rPr>
          <w:i/>
          <w:iCs/>
          <w:sz w:val="22"/>
          <w:szCs w:val="22"/>
          <w:lang w:val="en-GB"/>
        </w:rPr>
        <w:t>ment</w:t>
      </w:r>
      <w:r w:rsidR="00791045" w:rsidRPr="00F71886">
        <w:rPr>
          <w:i/>
          <w:iCs/>
          <w:sz w:val="22"/>
          <w:szCs w:val="22"/>
          <w:lang w:val="en-GB"/>
        </w:rPr>
        <w:t>s</w:t>
      </w:r>
      <w:r w:rsidR="008E7A03" w:rsidRPr="00F71886">
        <w:rPr>
          <w:i/>
          <w:iCs/>
          <w:sz w:val="22"/>
          <w:szCs w:val="22"/>
          <w:lang w:val="en-GB"/>
        </w:rPr>
        <w:t xml:space="preserve">, each </w:t>
      </w:r>
      <w:r w:rsidR="00FF68E1" w:rsidRPr="00F71886">
        <w:rPr>
          <w:i/>
          <w:iCs/>
          <w:sz w:val="22"/>
          <w:szCs w:val="22"/>
          <w:lang w:val="en-GB"/>
        </w:rPr>
        <w:t xml:space="preserve">with </w:t>
      </w:r>
      <w:r w:rsidR="00D7167F" w:rsidRPr="00F71886">
        <w:rPr>
          <w:i/>
          <w:iCs/>
          <w:sz w:val="22"/>
          <w:szCs w:val="22"/>
          <w:lang w:val="en-GB"/>
        </w:rPr>
        <w:t xml:space="preserve">a </w:t>
      </w:r>
      <w:r w:rsidR="00FF68E1" w:rsidRPr="00F71886">
        <w:rPr>
          <w:i/>
          <w:iCs/>
          <w:sz w:val="22"/>
          <w:szCs w:val="22"/>
          <w:lang w:val="en-GB"/>
        </w:rPr>
        <w:t>single</w:t>
      </w:r>
      <w:r w:rsidR="00D7167F" w:rsidRPr="00F71886">
        <w:rPr>
          <w:i/>
          <w:iCs/>
          <w:sz w:val="22"/>
          <w:szCs w:val="22"/>
          <w:lang w:val="en-GB"/>
        </w:rPr>
        <w:t xml:space="preserve"> </w:t>
      </w:r>
      <w:proofErr w:type="spellStart"/>
      <w:r w:rsidR="00FF68E1" w:rsidRPr="00F71886">
        <w:rPr>
          <w:i/>
          <w:iCs/>
          <w:sz w:val="22"/>
          <w:szCs w:val="22"/>
          <w:lang w:val="en-GB"/>
        </w:rPr>
        <w:t>rx</w:t>
      </w:r>
      <w:proofErr w:type="spellEnd"/>
      <w:r w:rsidR="008E7A03" w:rsidRPr="00F71886">
        <w:rPr>
          <w:i/>
          <w:iCs/>
          <w:sz w:val="22"/>
          <w:szCs w:val="22"/>
          <w:lang w:val="en-GB"/>
        </w:rPr>
        <w:t>,</w:t>
      </w:r>
      <w:r w:rsidR="00FF68E1" w:rsidRPr="00F71886">
        <w:rPr>
          <w:i/>
          <w:iCs/>
          <w:sz w:val="22"/>
          <w:szCs w:val="22"/>
          <w:lang w:val="en-GB"/>
        </w:rPr>
        <w:t xml:space="preserve"> </w:t>
      </w:r>
      <w:r w:rsidR="008E7A03" w:rsidRPr="00F71886">
        <w:rPr>
          <w:i/>
          <w:iCs/>
          <w:sz w:val="22"/>
          <w:szCs w:val="22"/>
          <w:lang w:val="en-GB"/>
        </w:rPr>
        <w:t>while</w:t>
      </w:r>
      <w:r w:rsidR="003563B5" w:rsidRPr="00F71886">
        <w:rPr>
          <w:i/>
          <w:iCs/>
          <w:sz w:val="22"/>
          <w:szCs w:val="22"/>
          <w:lang w:val="en-GB"/>
        </w:rPr>
        <w:t xml:space="preserve"> meet</w:t>
      </w:r>
      <w:r w:rsidR="008E7A03" w:rsidRPr="00F71886">
        <w:rPr>
          <w:i/>
          <w:iCs/>
          <w:sz w:val="22"/>
          <w:szCs w:val="22"/>
          <w:lang w:val="en-GB"/>
        </w:rPr>
        <w:t>ing</w:t>
      </w:r>
      <w:r w:rsidR="003563B5" w:rsidRPr="00F71886">
        <w:rPr>
          <w:i/>
          <w:iCs/>
          <w:sz w:val="22"/>
          <w:szCs w:val="22"/>
          <w:lang w:val="en-GB"/>
        </w:rPr>
        <w:t xml:space="preserve"> </w:t>
      </w:r>
      <w:r w:rsidR="008E7A03" w:rsidRPr="00F71886">
        <w:rPr>
          <w:i/>
          <w:iCs/>
          <w:sz w:val="22"/>
          <w:szCs w:val="22"/>
          <w:lang w:val="en-GB"/>
        </w:rPr>
        <w:t xml:space="preserve">for each measurement </w:t>
      </w:r>
      <w:r w:rsidR="003563B5" w:rsidRPr="00F71886">
        <w:rPr>
          <w:i/>
          <w:iCs/>
          <w:sz w:val="22"/>
          <w:szCs w:val="22"/>
          <w:lang w:val="en-GB"/>
        </w:rPr>
        <w:t>during the transition period</w:t>
      </w:r>
      <w:r w:rsidR="004D0502" w:rsidRPr="00F71886">
        <w:rPr>
          <w:i/>
          <w:iCs/>
          <w:sz w:val="22"/>
          <w:szCs w:val="22"/>
          <w:lang w:val="en-GB"/>
        </w:rPr>
        <w:t xml:space="preserve"> </w:t>
      </w:r>
      <w:r w:rsidR="000C6B27" w:rsidRPr="00F71886">
        <w:rPr>
          <w:i/>
          <w:iCs/>
          <w:sz w:val="22"/>
          <w:szCs w:val="22"/>
          <w:lang w:val="en-GB"/>
        </w:rPr>
        <w:t xml:space="preserve">the </w:t>
      </w:r>
      <w:r w:rsidR="00525F8A" w:rsidRPr="00F71886">
        <w:rPr>
          <w:i/>
          <w:iCs/>
          <w:sz w:val="22"/>
          <w:szCs w:val="22"/>
          <w:lang w:val="en-GB"/>
        </w:rPr>
        <w:t>single-</w:t>
      </w:r>
      <w:proofErr w:type="spellStart"/>
      <w:r w:rsidR="00525F8A" w:rsidRPr="00F71886">
        <w:rPr>
          <w:i/>
          <w:iCs/>
          <w:sz w:val="22"/>
          <w:szCs w:val="22"/>
          <w:lang w:val="en-GB"/>
        </w:rPr>
        <w:t>rx</w:t>
      </w:r>
      <w:proofErr w:type="spellEnd"/>
      <w:r w:rsidR="00525F8A" w:rsidRPr="00F71886">
        <w:rPr>
          <w:i/>
          <w:iCs/>
          <w:sz w:val="22"/>
          <w:szCs w:val="22"/>
          <w:lang w:val="en-GB"/>
        </w:rPr>
        <w:t xml:space="preserve"> </w:t>
      </w:r>
      <w:r w:rsidR="000C6B27" w:rsidRPr="00F71886">
        <w:rPr>
          <w:i/>
          <w:iCs/>
          <w:sz w:val="22"/>
          <w:szCs w:val="22"/>
          <w:lang w:val="en-GB"/>
        </w:rPr>
        <w:t>requirement</w:t>
      </w:r>
      <w:r w:rsidR="003563B5" w:rsidRPr="00F71886">
        <w:rPr>
          <w:i/>
          <w:iCs/>
          <w:sz w:val="22"/>
          <w:szCs w:val="22"/>
          <w:lang w:val="en-GB"/>
        </w:rPr>
        <w:t>.</w:t>
      </w:r>
    </w:p>
    <w:p w14:paraId="5630BED7" w14:textId="477659C7" w:rsidR="006107D3" w:rsidRPr="00F71886" w:rsidRDefault="003563B5" w:rsidP="003563B5">
      <w:pPr>
        <w:pStyle w:val="ListParagraph"/>
        <w:numPr>
          <w:ilvl w:val="0"/>
          <w:numId w:val="13"/>
        </w:numPr>
        <w:jc w:val="both"/>
        <w:rPr>
          <w:i/>
          <w:iCs/>
          <w:sz w:val="22"/>
          <w:szCs w:val="22"/>
          <w:lang w:val="en-GB"/>
        </w:rPr>
      </w:pPr>
      <w:r w:rsidRPr="00F71886">
        <w:rPr>
          <w:b/>
          <w:bCs/>
          <w:i/>
          <w:iCs/>
          <w:sz w:val="22"/>
          <w:szCs w:val="22"/>
          <w:u w:val="single"/>
          <w:lang w:val="en-GB"/>
        </w:rPr>
        <w:t xml:space="preserve">Proposal </w:t>
      </w:r>
      <w:r w:rsidR="00F71886" w:rsidRPr="00F71886">
        <w:rPr>
          <w:b/>
          <w:bCs/>
          <w:i/>
          <w:iCs/>
          <w:sz w:val="22"/>
          <w:szCs w:val="22"/>
          <w:u w:val="single"/>
          <w:lang w:val="en-GB"/>
        </w:rPr>
        <w:t>7</w:t>
      </w:r>
      <w:r w:rsidRPr="00F71886">
        <w:rPr>
          <w:b/>
          <w:bCs/>
          <w:i/>
          <w:iCs/>
          <w:sz w:val="22"/>
          <w:szCs w:val="22"/>
          <w:u w:val="single"/>
          <w:lang w:val="en-GB"/>
        </w:rPr>
        <w:t xml:space="preserve"> (UE behaviour at switching to multi-</w:t>
      </w:r>
      <w:proofErr w:type="spellStart"/>
      <w:r w:rsidRPr="00F71886">
        <w:rPr>
          <w:b/>
          <w:bCs/>
          <w:i/>
          <w:iCs/>
          <w:sz w:val="22"/>
          <w:szCs w:val="22"/>
          <w:u w:val="single"/>
          <w:lang w:val="en-GB"/>
        </w:rPr>
        <w:t>rx</w:t>
      </w:r>
      <w:proofErr w:type="spellEnd"/>
      <w:r w:rsidRPr="00F71886">
        <w:rPr>
          <w:b/>
          <w:bCs/>
          <w:i/>
          <w:iCs/>
          <w:sz w:val="22"/>
          <w:szCs w:val="22"/>
          <w:u w:val="single"/>
          <w:lang w:val="en-GB"/>
        </w:rPr>
        <w:t>)</w:t>
      </w:r>
      <w:r w:rsidRPr="00F71886">
        <w:rPr>
          <w:i/>
          <w:iCs/>
          <w:sz w:val="22"/>
          <w:szCs w:val="22"/>
          <w:lang w:val="en-GB"/>
        </w:rPr>
        <w:t xml:space="preserve">: When </w:t>
      </w:r>
      <w:r w:rsidR="006107D3" w:rsidRPr="00F71886">
        <w:rPr>
          <w:i/>
          <w:iCs/>
          <w:sz w:val="22"/>
          <w:szCs w:val="22"/>
          <w:lang w:val="en-GB"/>
        </w:rPr>
        <w:t>all the necessary conditions for multi-</w:t>
      </w:r>
      <w:proofErr w:type="spellStart"/>
      <w:r w:rsidR="006107D3" w:rsidRPr="00F71886">
        <w:rPr>
          <w:i/>
          <w:iCs/>
          <w:sz w:val="22"/>
          <w:szCs w:val="22"/>
          <w:lang w:val="en-GB"/>
        </w:rPr>
        <w:t>rx</w:t>
      </w:r>
      <w:proofErr w:type="spellEnd"/>
      <w:r w:rsidR="006107D3" w:rsidRPr="00F71886">
        <w:rPr>
          <w:i/>
          <w:iCs/>
          <w:sz w:val="22"/>
          <w:szCs w:val="22"/>
          <w:lang w:val="en-GB"/>
        </w:rPr>
        <w:t xml:space="preserve"> operation </w:t>
      </w:r>
      <w:r w:rsidR="00E916F2" w:rsidRPr="00F71886">
        <w:rPr>
          <w:i/>
          <w:iCs/>
          <w:sz w:val="22"/>
          <w:szCs w:val="22"/>
          <w:lang w:val="en-GB"/>
        </w:rPr>
        <w:t>become</w:t>
      </w:r>
      <w:r w:rsidR="006107D3" w:rsidRPr="00F71886">
        <w:rPr>
          <w:i/>
          <w:iCs/>
          <w:sz w:val="22"/>
          <w:szCs w:val="22"/>
          <w:lang w:val="en-GB"/>
        </w:rPr>
        <w:t xml:space="preserve"> met while UE performing </w:t>
      </w:r>
      <w:r w:rsidR="00255777" w:rsidRPr="00F71886">
        <w:rPr>
          <w:i/>
          <w:iCs/>
          <w:sz w:val="22"/>
          <w:szCs w:val="22"/>
          <w:lang w:val="en-GB"/>
        </w:rPr>
        <w:t>single-</w:t>
      </w:r>
      <w:proofErr w:type="spellStart"/>
      <w:r w:rsidR="00255777" w:rsidRPr="00F71886">
        <w:rPr>
          <w:i/>
          <w:iCs/>
          <w:sz w:val="22"/>
          <w:szCs w:val="22"/>
          <w:lang w:val="en-GB"/>
        </w:rPr>
        <w:t>rx</w:t>
      </w:r>
      <w:proofErr w:type="spellEnd"/>
      <w:r w:rsidR="00255777" w:rsidRPr="00F71886">
        <w:rPr>
          <w:i/>
          <w:iCs/>
          <w:sz w:val="22"/>
          <w:szCs w:val="22"/>
          <w:lang w:val="en-GB"/>
        </w:rPr>
        <w:t xml:space="preserve"> measurements, the UE shall continue each of the two (RS1 and RS2) L1-RSRP measurements, each with a single </w:t>
      </w:r>
      <w:proofErr w:type="spellStart"/>
      <w:r w:rsidR="00255777" w:rsidRPr="00F71886">
        <w:rPr>
          <w:i/>
          <w:iCs/>
          <w:sz w:val="22"/>
          <w:szCs w:val="22"/>
          <w:lang w:val="en-GB"/>
        </w:rPr>
        <w:t>rx</w:t>
      </w:r>
      <w:proofErr w:type="spellEnd"/>
      <w:r w:rsidR="00255777" w:rsidRPr="00F71886">
        <w:rPr>
          <w:i/>
          <w:iCs/>
          <w:sz w:val="22"/>
          <w:szCs w:val="22"/>
          <w:lang w:val="en-GB"/>
        </w:rPr>
        <w:t>, while meeting for each measurement during the transition period the single-</w:t>
      </w:r>
      <w:proofErr w:type="spellStart"/>
      <w:r w:rsidR="00255777" w:rsidRPr="00F71886">
        <w:rPr>
          <w:i/>
          <w:iCs/>
          <w:sz w:val="22"/>
          <w:szCs w:val="22"/>
          <w:lang w:val="en-GB"/>
        </w:rPr>
        <w:t>rx</w:t>
      </w:r>
      <w:proofErr w:type="spellEnd"/>
      <w:r w:rsidR="00255777" w:rsidRPr="00F71886">
        <w:rPr>
          <w:i/>
          <w:iCs/>
          <w:sz w:val="22"/>
          <w:szCs w:val="22"/>
          <w:lang w:val="en-GB"/>
        </w:rPr>
        <w:t xml:space="preserve"> requirement</w:t>
      </w:r>
      <w:r w:rsidR="004D0502" w:rsidRPr="00F71886">
        <w:rPr>
          <w:i/>
          <w:iCs/>
          <w:sz w:val="22"/>
          <w:szCs w:val="22"/>
          <w:lang w:val="en-GB"/>
        </w:rPr>
        <w:t xml:space="preserve"> and meeting the multi-</w:t>
      </w:r>
      <w:proofErr w:type="spellStart"/>
      <w:r w:rsidR="004D0502" w:rsidRPr="00F71886">
        <w:rPr>
          <w:i/>
          <w:iCs/>
          <w:sz w:val="22"/>
          <w:szCs w:val="22"/>
          <w:lang w:val="en-GB"/>
        </w:rPr>
        <w:t>rx</w:t>
      </w:r>
      <w:proofErr w:type="spellEnd"/>
      <w:r w:rsidR="004D0502" w:rsidRPr="00F71886">
        <w:rPr>
          <w:i/>
          <w:iCs/>
          <w:sz w:val="22"/>
          <w:szCs w:val="22"/>
          <w:lang w:val="en-GB"/>
        </w:rPr>
        <w:t xml:space="preserve"> requirement after the transition period.</w:t>
      </w:r>
    </w:p>
    <w:p w14:paraId="06D8DB6D" w14:textId="77777777" w:rsidR="004D0502" w:rsidRDefault="004D0502" w:rsidP="004D0502">
      <w:pPr>
        <w:pStyle w:val="ListParagraph"/>
        <w:jc w:val="both"/>
        <w:rPr>
          <w:sz w:val="22"/>
          <w:szCs w:val="22"/>
          <w:lang w:val="en-GB"/>
        </w:rPr>
      </w:pPr>
    </w:p>
    <w:p w14:paraId="483402AB" w14:textId="4CF086F4" w:rsidR="00E916F2" w:rsidRPr="00F71886" w:rsidRDefault="00E916F2" w:rsidP="00E916F2">
      <w:pPr>
        <w:jc w:val="both"/>
        <w:rPr>
          <w:sz w:val="22"/>
          <w:szCs w:val="22"/>
          <w:lang w:val="en-GB"/>
        </w:rPr>
      </w:pPr>
      <w:r w:rsidRPr="00F71886">
        <w:rPr>
          <w:sz w:val="22"/>
          <w:szCs w:val="22"/>
          <w:lang w:val="en-GB"/>
        </w:rPr>
        <w:t xml:space="preserve">However, if the UE needs to drop/restart the measurement upon the switching, then </w:t>
      </w:r>
      <w:r w:rsidR="00F71886" w:rsidRPr="00F71886">
        <w:rPr>
          <w:sz w:val="22"/>
          <w:szCs w:val="22"/>
          <w:lang w:val="en-GB"/>
        </w:rPr>
        <w:t xml:space="preserve">such </w:t>
      </w:r>
      <w:r w:rsidRPr="00F71886">
        <w:rPr>
          <w:sz w:val="22"/>
          <w:szCs w:val="22"/>
          <w:lang w:val="en-GB"/>
        </w:rPr>
        <w:t>switching should not be more frequent than at least one measurement period.</w:t>
      </w:r>
    </w:p>
    <w:p w14:paraId="0E5744D3" w14:textId="7B538E2B" w:rsidR="00E916F2" w:rsidRPr="00F71886" w:rsidRDefault="00E916F2" w:rsidP="00E916F2">
      <w:pPr>
        <w:pStyle w:val="ListParagraph"/>
        <w:numPr>
          <w:ilvl w:val="0"/>
          <w:numId w:val="18"/>
        </w:numPr>
        <w:jc w:val="both"/>
        <w:rPr>
          <w:i/>
          <w:iCs/>
          <w:sz w:val="22"/>
          <w:szCs w:val="22"/>
          <w:lang w:val="en-GB"/>
        </w:rPr>
      </w:pPr>
      <w:r w:rsidRPr="00F71886">
        <w:rPr>
          <w:b/>
          <w:bCs/>
          <w:i/>
          <w:iCs/>
          <w:sz w:val="22"/>
          <w:szCs w:val="22"/>
          <w:u w:val="single"/>
          <w:lang w:val="en-GB"/>
        </w:rPr>
        <w:t xml:space="preserve">Proposal </w:t>
      </w:r>
      <w:r w:rsidR="00F71886" w:rsidRPr="00F71886">
        <w:rPr>
          <w:b/>
          <w:bCs/>
          <w:i/>
          <w:iCs/>
          <w:sz w:val="22"/>
          <w:szCs w:val="22"/>
          <w:u w:val="single"/>
          <w:lang w:val="en-GB"/>
        </w:rPr>
        <w:t>8</w:t>
      </w:r>
      <w:r w:rsidR="004E763B">
        <w:rPr>
          <w:b/>
          <w:bCs/>
          <w:i/>
          <w:iCs/>
          <w:sz w:val="22"/>
          <w:szCs w:val="22"/>
          <w:u w:val="single"/>
          <w:lang w:val="en-GB"/>
        </w:rPr>
        <w:t xml:space="preserve"> (</w:t>
      </w:r>
      <w:r w:rsidR="00D472BC">
        <w:rPr>
          <w:b/>
          <w:bCs/>
          <w:i/>
          <w:iCs/>
          <w:sz w:val="22"/>
          <w:szCs w:val="22"/>
          <w:u w:val="single"/>
          <w:lang w:val="en-GB"/>
        </w:rPr>
        <w:t>frequent drop/start</w:t>
      </w:r>
      <w:r w:rsidR="004E763B">
        <w:rPr>
          <w:b/>
          <w:bCs/>
          <w:i/>
          <w:iCs/>
          <w:sz w:val="22"/>
          <w:szCs w:val="22"/>
          <w:u w:val="single"/>
          <w:lang w:val="en-GB"/>
        </w:rPr>
        <w:t>)</w:t>
      </w:r>
      <w:r w:rsidRPr="00F71886">
        <w:rPr>
          <w:i/>
          <w:iCs/>
          <w:sz w:val="22"/>
          <w:szCs w:val="22"/>
          <w:lang w:val="en-GB"/>
        </w:rPr>
        <w:t>: If the UE needs to drop/restart the measurement upon the switching, then switching should not be more frequent than at least one measurement period.</w:t>
      </w:r>
    </w:p>
    <w:p w14:paraId="76A6D3BB" w14:textId="77777777" w:rsidR="0054004D" w:rsidRPr="00207440" w:rsidRDefault="0054004D" w:rsidP="0054004D">
      <w:pPr>
        <w:pStyle w:val="ListParagraph"/>
        <w:ind w:left="1440"/>
        <w:jc w:val="both"/>
        <w:rPr>
          <w:sz w:val="22"/>
          <w:szCs w:val="22"/>
          <w:highlight w:val="yellow"/>
          <w:lang w:val="en-GB"/>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2C9E8AE1" w14:textId="77777777" w:rsidR="006600F9" w:rsidRDefault="006600F9" w:rsidP="006600F9">
      <w:pPr>
        <w:pStyle w:val="ListParagraph"/>
        <w:numPr>
          <w:ilvl w:val="0"/>
          <w:numId w:val="13"/>
        </w:numPr>
        <w:jc w:val="both"/>
        <w:rPr>
          <w:i/>
          <w:iCs/>
          <w:sz w:val="22"/>
          <w:szCs w:val="22"/>
          <w:lang w:val="en-GB"/>
        </w:rPr>
      </w:pPr>
      <w:r w:rsidRPr="008C485C">
        <w:rPr>
          <w:b/>
          <w:bCs/>
          <w:i/>
          <w:iCs/>
          <w:sz w:val="22"/>
          <w:szCs w:val="22"/>
          <w:u w:val="single"/>
          <w:lang w:val="en-GB"/>
        </w:rPr>
        <w:t>Proposal 1 (dual TCI condition)</w:t>
      </w:r>
      <w:r w:rsidRPr="008C485C">
        <w:rPr>
          <w:i/>
          <w:iCs/>
          <w:sz w:val="22"/>
          <w:szCs w:val="22"/>
          <w:lang w:val="en-GB"/>
        </w:rPr>
        <w:t xml:space="preserve">: The enhanced L1-RSRP requirements apply, provided dual </w:t>
      </w:r>
      <w:r>
        <w:rPr>
          <w:i/>
          <w:iCs/>
          <w:sz w:val="22"/>
          <w:szCs w:val="22"/>
          <w:lang w:val="en-GB"/>
        </w:rPr>
        <w:t xml:space="preserve">active </w:t>
      </w:r>
      <w:r w:rsidRPr="008C485C">
        <w:rPr>
          <w:i/>
          <w:iCs/>
          <w:sz w:val="22"/>
          <w:szCs w:val="22"/>
          <w:lang w:val="en-GB"/>
        </w:rPr>
        <w:t xml:space="preserve">TCI </w:t>
      </w:r>
      <w:r>
        <w:rPr>
          <w:i/>
          <w:iCs/>
          <w:sz w:val="22"/>
          <w:szCs w:val="22"/>
          <w:lang w:val="en-GB"/>
        </w:rPr>
        <w:t>states are</w:t>
      </w:r>
      <w:r w:rsidRPr="008C485C">
        <w:rPr>
          <w:i/>
          <w:iCs/>
          <w:sz w:val="22"/>
          <w:szCs w:val="22"/>
          <w:lang w:val="en-GB"/>
        </w:rPr>
        <w:t xml:space="preserve"> configured.</w:t>
      </w:r>
    </w:p>
    <w:p w14:paraId="09CF619D" w14:textId="77777777" w:rsidR="006600F9" w:rsidRPr="008C485C" w:rsidRDefault="006600F9" w:rsidP="006600F9">
      <w:pPr>
        <w:pStyle w:val="ListParagraph"/>
        <w:jc w:val="both"/>
        <w:rPr>
          <w:i/>
          <w:iCs/>
          <w:sz w:val="22"/>
          <w:szCs w:val="22"/>
          <w:lang w:val="en-GB"/>
        </w:rPr>
      </w:pPr>
    </w:p>
    <w:p w14:paraId="272D3476" w14:textId="77777777" w:rsidR="00D472BC" w:rsidRPr="003D62E3" w:rsidRDefault="00D472BC" w:rsidP="00141B12">
      <w:pPr>
        <w:pStyle w:val="ListParagraph"/>
        <w:numPr>
          <w:ilvl w:val="0"/>
          <w:numId w:val="13"/>
        </w:numPr>
        <w:ind w:left="714" w:hanging="357"/>
        <w:contextualSpacing w:val="0"/>
        <w:jc w:val="both"/>
        <w:rPr>
          <w:i/>
          <w:iCs/>
          <w:sz w:val="22"/>
          <w:szCs w:val="22"/>
          <w:lang w:val="en-GB"/>
        </w:rPr>
      </w:pPr>
      <w:r w:rsidRPr="003D62E3">
        <w:rPr>
          <w:b/>
          <w:bCs/>
          <w:i/>
          <w:iCs/>
          <w:sz w:val="22"/>
          <w:szCs w:val="22"/>
          <w:u w:val="single"/>
          <w:lang w:val="en-GB"/>
        </w:rPr>
        <w:t xml:space="preserve">Proposal </w:t>
      </w:r>
      <w:r>
        <w:rPr>
          <w:b/>
          <w:bCs/>
          <w:i/>
          <w:iCs/>
          <w:sz w:val="22"/>
          <w:szCs w:val="22"/>
          <w:u w:val="single"/>
          <w:lang w:val="en-GB"/>
        </w:rPr>
        <w:t>2 (intra-cell condition)</w:t>
      </w:r>
      <w:r w:rsidRPr="003D62E3">
        <w:rPr>
          <w:i/>
          <w:iCs/>
          <w:sz w:val="22"/>
          <w:szCs w:val="22"/>
          <w:lang w:val="en-GB"/>
        </w:rPr>
        <w:t xml:space="preserve">: The enhanced L1-RSRP requirements apply, provided the two RSs are </w:t>
      </w:r>
      <w:r>
        <w:rPr>
          <w:i/>
          <w:iCs/>
          <w:sz w:val="22"/>
          <w:szCs w:val="22"/>
          <w:lang w:val="en-GB"/>
        </w:rPr>
        <w:t>from</w:t>
      </w:r>
      <w:r w:rsidRPr="003D62E3">
        <w:rPr>
          <w:i/>
          <w:iCs/>
          <w:sz w:val="22"/>
          <w:szCs w:val="22"/>
          <w:lang w:val="en-GB"/>
        </w:rPr>
        <w:t xml:space="preserve"> the same cell.</w:t>
      </w:r>
    </w:p>
    <w:p w14:paraId="582C9170" w14:textId="77777777" w:rsidR="00D472BC" w:rsidRDefault="00D472BC" w:rsidP="00141B12">
      <w:pPr>
        <w:pStyle w:val="ListParagraph"/>
        <w:numPr>
          <w:ilvl w:val="0"/>
          <w:numId w:val="13"/>
        </w:numPr>
        <w:ind w:left="714" w:hanging="357"/>
        <w:contextualSpacing w:val="0"/>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3</w:t>
      </w:r>
      <w:r w:rsidRPr="00B30492">
        <w:rPr>
          <w:b/>
          <w:bCs/>
          <w:i/>
          <w:iCs/>
          <w:sz w:val="22"/>
          <w:szCs w:val="22"/>
          <w:u w:val="single"/>
          <w:lang w:val="en-GB"/>
        </w:rPr>
        <w:t xml:space="preserve"> (non-CA/non-DC condition)</w:t>
      </w:r>
      <w:r w:rsidRPr="00B30492">
        <w:rPr>
          <w:sz w:val="22"/>
          <w:szCs w:val="22"/>
          <w:lang w:val="en-GB"/>
        </w:rPr>
        <w:t xml:space="preserve">: </w:t>
      </w:r>
      <w:r w:rsidRPr="00B30492">
        <w:rPr>
          <w:i/>
          <w:iCs/>
          <w:sz w:val="22"/>
          <w:szCs w:val="22"/>
          <w:lang w:val="en-GB"/>
        </w:rPr>
        <w:t>UE is not configured with CA or DC.</w:t>
      </w:r>
    </w:p>
    <w:p w14:paraId="2F03DCCC" w14:textId="77777777" w:rsidR="00D472BC" w:rsidRPr="00B30492" w:rsidRDefault="00D472BC" w:rsidP="00141B12">
      <w:pPr>
        <w:pStyle w:val="ListParagraph"/>
        <w:numPr>
          <w:ilvl w:val="0"/>
          <w:numId w:val="13"/>
        </w:numPr>
        <w:ind w:left="714" w:hanging="357"/>
        <w:contextualSpacing w:val="0"/>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4</w:t>
      </w:r>
      <w:r w:rsidRPr="00B30492">
        <w:rPr>
          <w:b/>
          <w:bCs/>
          <w:i/>
          <w:iCs/>
          <w:sz w:val="22"/>
          <w:szCs w:val="22"/>
          <w:u w:val="single"/>
          <w:lang w:val="en-GB"/>
        </w:rPr>
        <w:t xml:space="preserve"> (</w:t>
      </w:r>
      <w:r>
        <w:rPr>
          <w:b/>
          <w:bCs/>
          <w:i/>
          <w:iCs/>
          <w:sz w:val="22"/>
          <w:szCs w:val="22"/>
          <w:u w:val="single"/>
          <w:lang w:val="en-GB"/>
        </w:rPr>
        <w:t>overlapping symbols</w:t>
      </w:r>
      <w:r w:rsidRPr="00B30492">
        <w:rPr>
          <w:b/>
          <w:bCs/>
          <w:i/>
          <w:iCs/>
          <w:sz w:val="22"/>
          <w:szCs w:val="22"/>
          <w:u w:val="single"/>
          <w:lang w:val="en-GB"/>
        </w:rPr>
        <w:t>)</w:t>
      </w:r>
      <w:r w:rsidRPr="00B30492">
        <w:rPr>
          <w:sz w:val="22"/>
          <w:szCs w:val="22"/>
          <w:lang w:val="en-GB"/>
        </w:rPr>
        <w:t xml:space="preserve">: </w:t>
      </w:r>
      <w:r w:rsidRPr="00EB55A3">
        <w:rPr>
          <w:i/>
          <w:iCs/>
          <w:sz w:val="22"/>
          <w:szCs w:val="22"/>
          <w:lang w:val="en-GB"/>
        </w:rPr>
        <w:t>RAN4 agrees that f</w:t>
      </w:r>
      <w:r>
        <w:rPr>
          <w:i/>
          <w:iCs/>
          <w:sz w:val="22"/>
          <w:szCs w:val="22"/>
          <w:lang w:val="en-GB"/>
        </w:rPr>
        <w:t>or the enhanced L1-RSRP requirements to apply, there should be at least some overlapping OFDM symbols for RS1 and RS2. FFS how to capture this.</w:t>
      </w:r>
    </w:p>
    <w:p w14:paraId="53ABB28A" w14:textId="77777777" w:rsidR="00D472BC" w:rsidRPr="004472DE" w:rsidRDefault="00D472BC" w:rsidP="00D472BC">
      <w:pPr>
        <w:pStyle w:val="ListParagraph"/>
        <w:numPr>
          <w:ilvl w:val="0"/>
          <w:numId w:val="13"/>
        </w:numPr>
        <w:ind w:left="714" w:hanging="357"/>
        <w:contextualSpacing w:val="0"/>
        <w:jc w:val="both"/>
        <w:rPr>
          <w:sz w:val="22"/>
          <w:szCs w:val="22"/>
          <w:lang w:val="en-GB"/>
        </w:rPr>
      </w:pPr>
      <w:r w:rsidRPr="00A444F7">
        <w:rPr>
          <w:b/>
          <w:bCs/>
          <w:i/>
          <w:iCs/>
          <w:sz w:val="22"/>
          <w:szCs w:val="22"/>
          <w:u w:val="single"/>
          <w:lang w:val="en-GB"/>
        </w:rPr>
        <w:t xml:space="preserve">Proposal </w:t>
      </w:r>
      <w:r>
        <w:rPr>
          <w:b/>
          <w:bCs/>
          <w:i/>
          <w:iCs/>
          <w:sz w:val="22"/>
          <w:szCs w:val="22"/>
          <w:u w:val="single"/>
          <w:lang w:val="en-GB"/>
        </w:rPr>
        <w:t>5 (side conditions)</w:t>
      </w:r>
      <w:r w:rsidRPr="00A444F7">
        <w:rPr>
          <w:i/>
          <w:iCs/>
          <w:sz w:val="22"/>
          <w:szCs w:val="22"/>
          <w:lang w:val="en-GB"/>
        </w:rPr>
        <w:t>:</w:t>
      </w:r>
      <w:r w:rsidRPr="00A444F7">
        <w:rPr>
          <w:sz w:val="22"/>
          <w:szCs w:val="22"/>
          <w:lang w:val="en-GB"/>
        </w:rPr>
        <w:t xml:space="preserve"> </w:t>
      </w:r>
      <w:r w:rsidRPr="00A444F7">
        <w:rPr>
          <w:i/>
          <w:iCs/>
          <w:sz w:val="22"/>
          <w:szCs w:val="22"/>
          <w:lang w:val="en-GB"/>
        </w:rPr>
        <w:t xml:space="preserve">The side conditions </w:t>
      </w:r>
      <w:r>
        <w:rPr>
          <w:i/>
          <w:iCs/>
          <w:sz w:val="22"/>
          <w:szCs w:val="22"/>
          <w:lang w:val="en-GB"/>
        </w:rPr>
        <w:t>for the enhanced L1-RSRP requirements should also cover the interference conditions in the overlapping OFDM symbols for RS1 and RS2.</w:t>
      </w:r>
    </w:p>
    <w:p w14:paraId="3CEDBDCB" w14:textId="77777777" w:rsidR="00D472BC" w:rsidRPr="00F71886" w:rsidRDefault="00D472BC" w:rsidP="00D472BC">
      <w:pPr>
        <w:pStyle w:val="ListParagraph"/>
        <w:numPr>
          <w:ilvl w:val="0"/>
          <w:numId w:val="13"/>
        </w:numPr>
        <w:ind w:left="714" w:hanging="357"/>
        <w:contextualSpacing w:val="0"/>
        <w:jc w:val="both"/>
        <w:rPr>
          <w:i/>
          <w:iCs/>
          <w:sz w:val="22"/>
          <w:szCs w:val="22"/>
          <w:lang w:val="en-GB"/>
        </w:rPr>
      </w:pPr>
      <w:r w:rsidRPr="00F71886">
        <w:rPr>
          <w:b/>
          <w:bCs/>
          <w:i/>
          <w:iCs/>
          <w:sz w:val="22"/>
          <w:szCs w:val="22"/>
          <w:u w:val="single"/>
          <w:lang w:val="en-GB"/>
        </w:rPr>
        <w:t>Proposal 6 (UE behaviour at switching from multi-</w:t>
      </w:r>
      <w:proofErr w:type="spellStart"/>
      <w:r w:rsidRPr="00F71886">
        <w:rPr>
          <w:b/>
          <w:bCs/>
          <w:i/>
          <w:iCs/>
          <w:sz w:val="22"/>
          <w:szCs w:val="22"/>
          <w:u w:val="single"/>
          <w:lang w:val="en-GB"/>
        </w:rPr>
        <w:t>rx</w:t>
      </w:r>
      <w:proofErr w:type="spellEnd"/>
      <w:r w:rsidRPr="00F71886">
        <w:rPr>
          <w:b/>
          <w:bCs/>
          <w:i/>
          <w:iCs/>
          <w:sz w:val="22"/>
          <w:szCs w:val="22"/>
          <w:u w:val="single"/>
          <w:lang w:val="en-GB"/>
        </w:rPr>
        <w:t>)</w:t>
      </w:r>
      <w:r w:rsidRPr="00F71886">
        <w:rPr>
          <w:i/>
          <w:iCs/>
          <w:sz w:val="22"/>
          <w:szCs w:val="22"/>
          <w:lang w:val="en-GB"/>
        </w:rPr>
        <w:t xml:space="preserve">: When one or more conditions are violated during the L1-RSRP measurement period so that the UE is able to continue with single </w:t>
      </w:r>
      <w:proofErr w:type="spellStart"/>
      <w:r w:rsidRPr="00F71886">
        <w:rPr>
          <w:i/>
          <w:iCs/>
          <w:sz w:val="22"/>
          <w:szCs w:val="22"/>
          <w:lang w:val="en-GB"/>
        </w:rPr>
        <w:t>rx</w:t>
      </w:r>
      <w:proofErr w:type="spellEnd"/>
      <w:r w:rsidRPr="00F71886">
        <w:rPr>
          <w:i/>
          <w:iCs/>
          <w:sz w:val="22"/>
          <w:szCs w:val="22"/>
          <w:lang w:val="en-GB"/>
        </w:rPr>
        <w:t xml:space="preserve">, the UE shall continue each of the two (RS1 and RS2) L1-RSRP measurements, each with a single </w:t>
      </w:r>
      <w:proofErr w:type="spellStart"/>
      <w:r w:rsidRPr="00F71886">
        <w:rPr>
          <w:i/>
          <w:iCs/>
          <w:sz w:val="22"/>
          <w:szCs w:val="22"/>
          <w:lang w:val="en-GB"/>
        </w:rPr>
        <w:t>rx</w:t>
      </w:r>
      <w:proofErr w:type="spellEnd"/>
      <w:r w:rsidRPr="00F71886">
        <w:rPr>
          <w:i/>
          <w:iCs/>
          <w:sz w:val="22"/>
          <w:szCs w:val="22"/>
          <w:lang w:val="en-GB"/>
        </w:rPr>
        <w:t>, while meeting for each measurement during the transition period the single-</w:t>
      </w:r>
      <w:proofErr w:type="spellStart"/>
      <w:r w:rsidRPr="00F71886">
        <w:rPr>
          <w:i/>
          <w:iCs/>
          <w:sz w:val="22"/>
          <w:szCs w:val="22"/>
          <w:lang w:val="en-GB"/>
        </w:rPr>
        <w:t>rx</w:t>
      </w:r>
      <w:proofErr w:type="spellEnd"/>
      <w:r w:rsidRPr="00F71886">
        <w:rPr>
          <w:i/>
          <w:iCs/>
          <w:sz w:val="22"/>
          <w:szCs w:val="22"/>
          <w:lang w:val="en-GB"/>
        </w:rPr>
        <w:t xml:space="preserve"> requirement.</w:t>
      </w:r>
    </w:p>
    <w:p w14:paraId="0796ED9D" w14:textId="77777777" w:rsidR="00D472BC" w:rsidRPr="00F71886" w:rsidRDefault="00D472BC" w:rsidP="00D472BC">
      <w:pPr>
        <w:pStyle w:val="ListParagraph"/>
        <w:numPr>
          <w:ilvl w:val="0"/>
          <w:numId w:val="13"/>
        </w:numPr>
        <w:jc w:val="both"/>
        <w:rPr>
          <w:i/>
          <w:iCs/>
          <w:sz w:val="22"/>
          <w:szCs w:val="22"/>
          <w:lang w:val="en-GB"/>
        </w:rPr>
      </w:pPr>
      <w:r w:rsidRPr="00F71886">
        <w:rPr>
          <w:b/>
          <w:bCs/>
          <w:i/>
          <w:iCs/>
          <w:sz w:val="22"/>
          <w:szCs w:val="22"/>
          <w:u w:val="single"/>
          <w:lang w:val="en-GB"/>
        </w:rPr>
        <w:t>Proposal 7 (UE behaviour at switching to multi-</w:t>
      </w:r>
      <w:proofErr w:type="spellStart"/>
      <w:r w:rsidRPr="00F71886">
        <w:rPr>
          <w:b/>
          <w:bCs/>
          <w:i/>
          <w:iCs/>
          <w:sz w:val="22"/>
          <w:szCs w:val="22"/>
          <w:u w:val="single"/>
          <w:lang w:val="en-GB"/>
        </w:rPr>
        <w:t>rx</w:t>
      </w:r>
      <w:proofErr w:type="spellEnd"/>
      <w:r w:rsidRPr="00F71886">
        <w:rPr>
          <w:b/>
          <w:bCs/>
          <w:i/>
          <w:iCs/>
          <w:sz w:val="22"/>
          <w:szCs w:val="22"/>
          <w:u w:val="single"/>
          <w:lang w:val="en-GB"/>
        </w:rPr>
        <w:t>)</w:t>
      </w:r>
      <w:r w:rsidRPr="00F71886">
        <w:rPr>
          <w:i/>
          <w:iCs/>
          <w:sz w:val="22"/>
          <w:szCs w:val="22"/>
          <w:lang w:val="en-GB"/>
        </w:rPr>
        <w:t>: When all the necessary conditions for multi-</w:t>
      </w:r>
      <w:proofErr w:type="spellStart"/>
      <w:r w:rsidRPr="00F71886">
        <w:rPr>
          <w:i/>
          <w:iCs/>
          <w:sz w:val="22"/>
          <w:szCs w:val="22"/>
          <w:lang w:val="en-GB"/>
        </w:rPr>
        <w:t>rx</w:t>
      </w:r>
      <w:proofErr w:type="spellEnd"/>
      <w:r w:rsidRPr="00F71886">
        <w:rPr>
          <w:i/>
          <w:iCs/>
          <w:sz w:val="22"/>
          <w:szCs w:val="22"/>
          <w:lang w:val="en-GB"/>
        </w:rPr>
        <w:t xml:space="preserve"> operation become met while UE performing single-</w:t>
      </w:r>
      <w:proofErr w:type="spellStart"/>
      <w:r w:rsidRPr="00F71886">
        <w:rPr>
          <w:i/>
          <w:iCs/>
          <w:sz w:val="22"/>
          <w:szCs w:val="22"/>
          <w:lang w:val="en-GB"/>
        </w:rPr>
        <w:t>rx</w:t>
      </w:r>
      <w:proofErr w:type="spellEnd"/>
      <w:r w:rsidRPr="00F71886">
        <w:rPr>
          <w:i/>
          <w:iCs/>
          <w:sz w:val="22"/>
          <w:szCs w:val="22"/>
          <w:lang w:val="en-GB"/>
        </w:rPr>
        <w:t xml:space="preserve"> measurements, the UE shall continue each of the two (RS1 and RS2) L1-RSRP measurements, each with a single </w:t>
      </w:r>
      <w:proofErr w:type="spellStart"/>
      <w:r w:rsidRPr="00F71886">
        <w:rPr>
          <w:i/>
          <w:iCs/>
          <w:sz w:val="22"/>
          <w:szCs w:val="22"/>
          <w:lang w:val="en-GB"/>
        </w:rPr>
        <w:t>rx</w:t>
      </w:r>
      <w:proofErr w:type="spellEnd"/>
      <w:r w:rsidRPr="00F71886">
        <w:rPr>
          <w:i/>
          <w:iCs/>
          <w:sz w:val="22"/>
          <w:szCs w:val="22"/>
          <w:lang w:val="en-GB"/>
        </w:rPr>
        <w:t>, while meeting for each measurement during the transition period the single-</w:t>
      </w:r>
      <w:proofErr w:type="spellStart"/>
      <w:r w:rsidRPr="00F71886">
        <w:rPr>
          <w:i/>
          <w:iCs/>
          <w:sz w:val="22"/>
          <w:szCs w:val="22"/>
          <w:lang w:val="en-GB"/>
        </w:rPr>
        <w:t>rx</w:t>
      </w:r>
      <w:proofErr w:type="spellEnd"/>
      <w:r w:rsidRPr="00F71886">
        <w:rPr>
          <w:i/>
          <w:iCs/>
          <w:sz w:val="22"/>
          <w:szCs w:val="22"/>
          <w:lang w:val="en-GB"/>
        </w:rPr>
        <w:t xml:space="preserve"> requirement and meeting the multi-</w:t>
      </w:r>
      <w:proofErr w:type="spellStart"/>
      <w:r w:rsidRPr="00F71886">
        <w:rPr>
          <w:i/>
          <w:iCs/>
          <w:sz w:val="22"/>
          <w:szCs w:val="22"/>
          <w:lang w:val="en-GB"/>
        </w:rPr>
        <w:t>rx</w:t>
      </w:r>
      <w:proofErr w:type="spellEnd"/>
      <w:r w:rsidRPr="00F71886">
        <w:rPr>
          <w:i/>
          <w:iCs/>
          <w:sz w:val="22"/>
          <w:szCs w:val="22"/>
          <w:lang w:val="en-GB"/>
        </w:rPr>
        <w:t xml:space="preserve"> requirement after the transition period.</w:t>
      </w:r>
    </w:p>
    <w:p w14:paraId="442663D8" w14:textId="77777777" w:rsidR="00D472BC" w:rsidRDefault="00D472BC" w:rsidP="00D472BC">
      <w:pPr>
        <w:pStyle w:val="ListParagraph"/>
        <w:jc w:val="both"/>
        <w:rPr>
          <w:sz w:val="22"/>
          <w:szCs w:val="22"/>
          <w:lang w:val="en-GB"/>
        </w:rPr>
      </w:pPr>
    </w:p>
    <w:p w14:paraId="694701E4" w14:textId="77777777" w:rsidR="00D472BC" w:rsidRPr="00F71886" w:rsidRDefault="00D472BC" w:rsidP="00D472BC">
      <w:pPr>
        <w:pStyle w:val="ListParagraph"/>
        <w:numPr>
          <w:ilvl w:val="0"/>
          <w:numId w:val="18"/>
        </w:numPr>
        <w:jc w:val="both"/>
        <w:rPr>
          <w:i/>
          <w:iCs/>
          <w:sz w:val="22"/>
          <w:szCs w:val="22"/>
          <w:lang w:val="en-GB"/>
        </w:rPr>
      </w:pPr>
      <w:r w:rsidRPr="00F71886">
        <w:rPr>
          <w:b/>
          <w:bCs/>
          <w:i/>
          <w:iCs/>
          <w:sz w:val="22"/>
          <w:szCs w:val="22"/>
          <w:u w:val="single"/>
          <w:lang w:val="en-GB"/>
        </w:rPr>
        <w:t>Proposal 8</w:t>
      </w:r>
      <w:r>
        <w:rPr>
          <w:b/>
          <w:bCs/>
          <w:i/>
          <w:iCs/>
          <w:sz w:val="22"/>
          <w:szCs w:val="22"/>
          <w:u w:val="single"/>
          <w:lang w:val="en-GB"/>
        </w:rPr>
        <w:t xml:space="preserve"> (frequent drop/start)</w:t>
      </w:r>
      <w:r w:rsidRPr="00F71886">
        <w:rPr>
          <w:i/>
          <w:iCs/>
          <w:sz w:val="22"/>
          <w:szCs w:val="22"/>
          <w:lang w:val="en-GB"/>
        </w:rPr>
        <w:t>: If the UE needs to drop/restart the measurement upon the switching, then switching should not be more frequent than at least one measurement period.</w:t>
      </w:r>
    </w:p>
    <w:p w14:paraId="22794813" w14:textId="77777777" w:rsidR="00275506" w:rsidRPr="00B8630C" w:rsidRDefault="00275506" w:rsidP="00275506">
      <w:pPr>
        <w:pStyle w:val="ListParagraph"/>
        <w:jc w:val="both"/>
        <w:rPr>
          <w:sz w:val="22"/>
          <w:szCs w:val="22"/>
          <w:lang w:val="en-GB"/>
        </w:rPr>
      </w:pPr>
    </w:p>
    <w:p w14:paraId="707BE865" w14:textId="77777777" w:rsidR="00740DFE" w:rsidRPr="00A64D8A" w:rsidRDefault="00740DFE" w:rsidP="00740DFE">
      <w:pPr>
        <w:pStyle w:val="Heading1"/>
        <w:ind w:right="72"/>
        <w:rPr>
          <w:lang w:val="sv-SE"/>
        </w:rPr>
      </w:pPr>
      <w:r w:rsidRPr="00564EAC">
        <w:rPr>
          <w:lang w:val="sv-SE"/>
        </w:rPr>
        <w:t>References</w:t>
      </w:r>
    </w:p>
    <w:p w14:paraId="5C8F57B6" w14:textId="77777777" w:rsidR="00740DFE" w:rsidRDefault="00740DFE" w:rsidP="00740DFE">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0224C60D" w14:textId="77777777" w:rsidR="00740DFE" w:rsidRDefault="00740DFE" w:rsidP="00740DFE">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57CE8789" w14:textId="77777777" w:rsidR="00740DFE" w:rsidRDefault="00740DFE" w:rsidP="00740DFE">
      <w:pPr>
        <w:rPr>
          <w:lang w:eastAsia="x-none"/>
        </w:rPr>
      </w:pPr>
      <w:r>
        <w:rPr>
          <w:lang w:eastAsia="x-none"/>
        </w:rPr>
        <w:t>[3] R4-2217246, WF on RRM impacts and general aspects for multi-Rx, vivo, Oct. 2022.</w:t>
      </w:r>
    </w:p>
    <w:p w14:paraId="2932700F" w14:textId="77777777" w:rsidR="00740DFE" w:rsidRDefault="00740DFE" w:rsidP="00740DFE">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0F01BF67" w14:textId="77777777" w:rsidR="00740DFE" w:rsidRDefault="00740DFE" w:rsidP="00740DFE">
      <w:pPr>
        <w:rPr>
          <w:lang w:eastAsia="x-none"/>
        </w:rPr>
      </w:pPr>
      <w:r>
        <w:rPr>
          <w:lang w:eastAsia="x-none"/>
        </w:rPr>
        <w:lastRenderedPageBreak/>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51187EA0" w14:textId="77777777" w:rsidR="00740DFE" w:rsidRDefault="00740DFE" w:rsidP="00740DFE">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33BEA069" w14:textId="77777777" w:rsidR="00740DFE" w:rsidRDefault="00740DFE" w:rsidP="00740DFE">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331C9F48" w14:textId="77777777" w:rsidR="00740DFE" w:rsidRDefault="00740DFE" w:rsidP="00740DFE">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6C175D67" w14:textId="77777777" w:rsidR="00740DFE" w:rsidRDefault="00740DFE" w:rsidP="00740DFE">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576726DC" w14:textId="77777777" w:rsidR="00740DFE" w:rsidRDefault="00740DFE" w:rsidP="00740DFE">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2B4ABC3C" w14:textId="77777777" w:rsidR="00740DFE" w:rsidRDefault="00740DFE" w:rsidP="00740DFE">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6D241C5E" w14:textId="77777777" w:rsidR="00740DFE" w:rsidRDefault="00740DFE" w:rsidP="00740DFE">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1D61226F" w14:textId="77777777" w:rsidR="00740DFE" w:rsidRDefault="00740DFE" w:rsidP="00740DFE">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3272BF89" w14:textId="77777777" w:rsidR="00740DFE" w:rsidRDefault="00740DFE" w:rsidP="00740DFE">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772AC1FC" w14:textId="77777777" w:rsidR="00740DFE" w:rsidRDefault="00740DFE" w:rsidP="00740DFE">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3E60CADF" w14:textId="77777777" w:rsidR="00740DFE" w:rsidRDefault="00740DFE" w:rsidP="00740DFE">
      <w:pPr>
        <w:rPr>
          <w:lang w:eastAsia="x-none"/>
        </w:rPr>
      </w:pPr>
      <w:r>
        <w:rPr>
          <w:lang w:eastAsia="x-none"/>
        </w:rPr>
        <w:t xml:space="preserve">[16] R4-2310046, </w:t>
      </w:r>
      <w:r w:rsidRPr="002714C7">
        <w:rPr>
          <w:lang w:eastAsia="x-none"/>
        </w:rPr>
        <w:t>WF on NR FR2 multi-Rx chain DL reception RRM requirements (part 1)</w:t>
      </w:r>
      <w:r>
        <w:rPr>
          <w:lang w:eastAsia="x-none"/>
        </w:rPr>
        <w:t>, vivo, May 2023.</w:t>
      </w:r>
    </w:p>
    <w:p w14:paraId="22539D43" w14:textId="77777777" w:rsidR="00740DFE" w:rsidRDefault="00740DFE" w:rsidP="00740DFE">
      <w:pPr>
        <w:rPr>
          <w:lang w:eastAsia="x-none"/>
        </w:rPr>
      </w:pPr>
      <w:r>
        <w:rPr>
          <w:lang w:eastAsia="x-none"/>
        </w:rPr>
        <w:t xml:space="preserve">[17] R4-2310047, </w:t>
      </w:r>
      <w:r w:rsidRPr="00A815A8">
        <w:rPr>
          <w:lang w:eastAsia="x-none"/>
        </w:rPr>
        <w:t>WF on FR2_multiRx_part2</w:t>
      </w:r>
      <w:r>
        <w:rPr>
          <w:lang w:eastAsia="x-none"/>
        </w:rPr>
        <w:t>, Ericsson, May 2023.</w:t>
      </w:r>
    </w:p>
    <w:p w14:paraId="7CC4DB6B" w14:textId="77777777" w:rsidR="00740DFE" w:rsidRDefault="00740DFE" w:rsidP="00740DFE">
      <w:pPr>
        <w:rPr>
          <w:lang w:eastAsia="x-none"/>
        </w:rPr>
      </w:pPr>
      <w:r>
        <w:rPr>
          <w:lang w:eastAsia="x-none"/>
        </w:rPr>
        <w:t xml:space="preserve">[18] </w:t>
      </w:r>
      <w:r w:rsidRPr="00273D58">
        <w:rPr>
          <w:lang w:eastAsia="x-none"/>
        </w:rPr>
        <w:t>R4-2309952</w:t>
      </w:r>
      <w:r>
        <w:rPr>
          <w:lang w:eastAsia="x-none"/>
        </w:rPr>
        <w:t xml:space="preserve">, </w:t>
      </w:r>
      <w:r w:rsidRPr="00E06A98">
        <w:rPr>
          <w:lang w:eastAsia="x-none"/>
        </w:rPr>
        <w:t>Topic summary for [106][209] FR2_multiRx _part1</w:t>
      </w:r>
      <w:r>
        <w:rPr>
          <w:lang w:eastAsia="x-none"/>
        </w:rPr>
        <w:t>, vivo, May 2023.</w:t>
      </w:r>
    </w:p>
    <w:p w14:paraId="27228E09" w14:textId="77777777" w:rsidR="00740DFE" w:rsidRDefault="00740DFE" w:rsidP="00740DFE">
      <w:pPr>
        <w:rPr>
          <w:lang w:eastAsia="x-none"/>
        </w:rPr>
      </w:pPr>
      <w:r>
        <w:rPr>
          <w:lang w:eastAsia="x-none"/>
        </w:rPr>
        <w:t xml:space="preserve">[19] </w:t>
      </w:r>
      <w:r w:rsidRPr="006D712F">
        <w:rPr>
          <w:lang w:eastAsia="x-none"/>
        </w:rPr>
        <w:t>R4-2309953</w:t>
      </w:r>
      <w:r>
        <w:rPr>
          <w:lang w:eastAsia="x-none"/>
        </w:rPr>
        <w:t xml:space="preserve">, </w:t>
      </w:r>
      <w:r w:rsidRPr="002041ED">
        <w:rPr>
          <w:lang w:eastAsia="x-none"/>
        </w:rPr>
        <w:t>Topic summary for [107][208] FR2_multiRx_part2</w:t>
      </w:r>
      <w:r>
        <w:rPr>
          <w:lang w:eastAsia="x-none"/>
        </w:rPr>
        <w:t>, Ericsson, May 2023.</w:t>
      </w:r>
    </w:p>
    <w:p w14:paraId="0DE97229" w14:textId="77777777" w:rsidR="004B1CA7" w:rsidRDefault="004B1CA7" w:rsidP="004B1CA7">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4FCD449E" w14:textId="77777777" w:rsidR="004B1CA7" w:rsidRDefault="004B1CA7" w:rsidP="004B1CA7">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73689357" w14:textId="77777777" w:rsidR="004B1CA7" w:rsidRDefault="004B1CA7" w:rsidP="00740DFE">
      <w:pPr>
        <w:rPr>
          <w:lang w:eastAsia="x-none"/>
        </w:rPr>
      </w:pPr>
    </w:p>
    <w:p w14:paraId="4A30F436" w14:textId="774A17B1" w:rsidR="0005388B" w:rsidRDefault="0005388B" w:rsidP="00740DFE">
      <w:pPr>
        <w:rPr>
          <w:lang w:eastAsia="x-none"/>
        </w:rPr>
      </w:pPr>
    </w:p>
    <w:sectPr w:rsidR="0005388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446C9F"/>
    <w:multiLevelType w:val="hybridMultilevel"/>
    <w:tmpl w:val="D6A07438"/>
    <w:lvl w:ilvl="0" w:tplc="3D9A8BFC">
      <w:numFmt w:val="bullet"/>
      <w:lvlText w:val="-"/>
      <w:lvlJc w:val="left"/>
      <w:pPr>
        <w:ind w:left="1496" w:hanging="360"/>
      </w:pPr>
      <w:rPr>
        <w:rFonts w:ascii="Times New Roman" w:eastAsia="SimSun" w:hAnsi="Times New Roman" w:cs="Times New Roman"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3"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4"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3609922">
    <w:abstractNumId w:val="19"/>
  </w:num>
  <w:num w:numId="2" w16cid:durableId="215163823">
    <w:abstractNumId w:val="27"/>
  </w:num>
  <w:num w:numId="3" w16cid:durableId="1575969047">
    <w:abstractNumId w:val="24"/>
  </w:num>
  <w:num w:numId="4" w16cid:durableId="552228946">
    <w:abstractNumId w:val="13"/>
  </w:num>
  <w:num w:numId="5" w16cid:durableId="803814240">
    <w:abstractNumId w:val="15"/>
  </w:num>
  <w:num w:numId="6" w16cid:durableId="349333314">
    <w:abstractNumId w:val="2"/>
  </w:num>
  <w:num w:numId="7" w16cid:durableId="465053955">
    <w:abstractNumId w:val="1"/>
  </w:num>
  <w:num w:numId="8" w16cid:durableId="217016757">
    <w:abstractNumId w:val="28"/>
  </w:num>
  <w:num w:numId="9" w16cid:durableId="750200686">
    <w:abstractNumId w:val="7"/>
  </w:num>
  <w:num w:numId="10" w16cid:durableId="1898010425">
    <w:abstractNumId w:val="11"/>
  </w:num>
  <w:num w:numId="11" w16cid:durableId="1148589758">
    <w:abstractNumId w:val="18"/>
  </w:num>
  <w:num w:numId="12" w16cid:durableId="65955796">
    <w:abstractNumId w:val="12"/>
  </w:num>
  <w:num w:numId="13" w16cid:durableId="944654222">
    <w:abstractNumId w:val="17"/>
  </w:num>
  <w:num w:numId="14" w16cid:durableId="1216355394">
    <w:abstractNumId w:val="0"/>
  </w:num>
  <w:num w:numId="15" w16cid:durableId="168715844">
    <w:abstractNumId w:val="4"/>
  </w:num>
  <w:num w:numId="16" w16cid:durableId="976178950">
    <w:abstractNumId w:val="20"/>
  </w:num>
  <w:num w:numId="17" w16cid:durableId="703753446">
    <w:abstractNumId w:val="26"/>
  </w:num>
  <w:num w:numId="18" w16cid:durableId="2050255441">
    <w:abstractNumId w:val="9"/>
  </w:num>
  <w:num w:numId="19" w16cid:durableId="1625849377">
    <w:abstractNumId w:val="5"/>
  </w:num>
  <w:num w:numId="20" w16cid:durableId="1616524902">
    <w:abstractNumId w:val="3"/>
  </w:num>
  <w:num w:numId="21" w16cid:durableId="1948269386">
    <w:abstractNumId w:val="6"/>
  </w:num>
  <w:num w:numId="22" w16cid:durableId="705525494">
    <w:abstractNumId w:val="14"/>
  </w:num>
  <w:num w:numId="23" w16cid:durableId="1790392844">
    <w:abstractNumId w:val="21"/>
  </w:num>
  <w:num w:numId="24" w16cid:durableId="1976058768">
    <w:abstractNumId w:val="22"/>
  </w:num>
  <w:num w:numId="25" w16cid:durableId="258366697">
    <w:abstractNumId w:val="23"/>
  </w:num>
  <w:num w:numId="26" w16cid:durableId="1457409404">
    <w:abstractNumId w:val="16"/>
  </w:num>
  <w:num w:numId="27" w16cid:durableId="1596404436">
    <w:abstractNumId w:val="25"/>
  </w:num>
  <w:num w:numId="28" w16cid:durableId="611479529">
    <w:abstractNumId w:val="10"/>
  </w:num>
  <w:num w:numId="29" w16cid:durableId="808397917">
    <w:abstractNumId w:val="8"/>
  </w:num>
  <w:num w:numId="30" w16cid:durableId="1622690010">
    <w:abstractNumId w:val="18"/>
  </w:num>
  <w:num w:numId="31" w16cid:durableId="19320046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4D"/>
    <w:rsid w:val="0002477D"/>
    <w:rsid w:val="000247DB"/>
    <w:rsid w:val="00024AF4"/>
    <w:rsid w:val="00024CBB"/>
    <w:rsid w:val="0002513C"/>
    <w:rsid w:val="0002560A"/>
    <w:rsid w:val="00025EB1"/>
    <w:rsid w:val="00025F36"/>
    <w:rsid w:val="00026106"/>
    <w:rsid w:val="00026267"/>
    <w:rsid w:val="000271F2"/>
    <w:rsid w:val="00027530"/>
    <w:rsid w:val="00027875"/>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88B"/>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D0F"/>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DC"/>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7D5"/>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886"/>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46"/>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22B"/>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7B3"/>
    <w:rsid w:val="000B595E"/>
    <w:rsid w:val="000B5977"/>
    <w:rsid w:val="000B5A59"/>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921"/>
    <w:rsid w:val="000C5B6E"/>
    <w:rsid w:val="000C5CC7"/>
    <w:rsid w:val="000C5FF1"/>
    <w:rsid w:val="000C60F8"/>
    <w:rsid w:val="000C6320"/>
    <w:rsid w:val="000C6420"/>
    <w:rsid w:val="000C6598"/>
    <w:rsid w:val="000C6B11"/>
    <w:rsid w:val="000C6B27"/>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B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5DE1"/>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9E8"/>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5FDD"/>
    <w:rsid w:val="001062D4"/>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984"/>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5E8B"/>
    <w:rsid w:val="00126165"/>
    <w:rsid w:val="0012628F"/>
    <w:rsid w:val="00126864"/>
    <w:rsid w:val="00126912"/>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68A"/>
    <w:rsid w:val="001339AE"/>
    <w:rsid w:val="00133DCA"/>
    <w:rsid w:val="0013409F"/>
    <w:rsid w:val="00134458"/>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A19"/>
    <w:rsid w:val="00137E1E"/>
    <w:rsid w:val="00137E56"/>
    <w:rsid w:val="001408E3"/>
    <w:rsid w:val="00140A45"/>
    <w:rsid w:val="00140BD1"/>
    <w:rsid w:val="001412B9"/>
    <w:rsid w:val="00141473"/>
    <w:rsid w:val="0014156D"/>
    <w:rsid w:val="00141663"/>
    <w:rsid w:val="001416DD"/>
    <w:rsid w:val="00141911"/>
    <w:rsid w:val="00141AD8"/>
    <w:rsid w:val="00141B12"/>
    <w:rsid w:val="00141B39"/>
    <w:rsid w:val="00141C57"/>
    <w:rsid w:val="00141F5A"/>
    <w:rsid w:val="0014261C"/>
    <w:rsid w:val="0014299C"/>
    <w:rsid w:val="00142CFE"/>
    <w:rsid w:val="00142D41"/>
    <w:rsid w:val="00142D90"/>
    <w:rsid w:val="001432BD"/>
    <w:rsid w:val="00143659"/>
    <w:rsid w:val="00143B2C"/>
    <w:rsid w:val="00143D84"/>
    <w:rsid w:val="00143D8D"/>
    <w:rsid w:val="001440C6"/>
    <w:rsid w:val="0014444F"/>
    <w:rsid w:val="00144482"/>
    <w:rsid w:val="00144924"/>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6E8"/>
    <w:rsid w:val="00153811"/>
    <w:rsid w:val="00153A47"/>
    <w:rsid w:val="00153A69"/>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5C7"/>
    <w:rsid w:val="001579A2"/>
    <w:rsid w:val="00157F4E"/>
    <w:rsid w:val="00160F78"/>
    <w:rsid w:val="001619F0"/>
    <w:rsid w:val="00161AD5"/>
    <w:rsid w:val="001624B6"/>
    <w:rsid w:val="0016326E"/>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0C6D"/>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0B9"/>
    <w:rsid w:val="00183172"/>
    <w:rsid w:val="001833C8"/>
    <w:rsid w:val="00183457"/>
    <w:rsid w:val="00183A8D"/>
    <w:rsid w:val="001843B0"/>
    <w:rsid w:val="00184777"/>
    <w:rsid w:val="001854C7"/>
    <w:rsid w:val="001854F4"/>
    <w:rsid w:val="00185617"/>
    <w:rsid w:val="00185A85"/>
    <w:rsid w:val="00185AFD"/>
    <w:rsid w:val="00185BAB"/>
    <w:rsid w:val="00185C31"/>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67"/>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3964"/>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0A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C6A"/>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FFF"/>
    <w:rsid w:val="001F30B7"/>
    <w:rsid w:val="001F3196"/>
    <w:rsid w:val="001F3A5A"/>
    <w:rsid w:val="001F3B96"/>
    <w:rsid w:val="001F3D0B"/>
    <w:rsid w:val="001F4638"/>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A22"/>
    <w:rsid w:val="00206F90"/>
    <w:rsid w:val="00207080"/>
    <w:rsid w:val="002071C1"/>
    <w:rsid w:val="00207225"/>
    <w:rsid w:val="00207233"/>
    <w:rsid w:val="00207440"/>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4AC3"/>
    <w:rsid w:val="002151C0"/>
    <w:rsid w:val="00215471"/>
    <w:rsid w:val="002157F6"/>
    <w:rsid w:val="00215828"/>
    <w:rsid w:val="00215891"/>
    <w:rsid w:val="00215893"/>
    <w:rsid w:val="00215D9C"/>
    <w:rsid w:val="0021612B"/>
    <w:rsid w:val="0021648D"/>
    <w:rsid w:val="00216DC7"/>
    <w:rsid w:val="002171F4"/>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777"/>
    <w:rsid w:val="002558B7"/>
    <w:rsid w:val="00255B9F"/>
    <w:rsid w:val="00255E20"/>
    <w:rsid w:val="0025617F"/>
    <w:rsid w:val="0025628A"/>
    <w:rsid w:val="00256448"/>
    <w:rsid w:val="0025645C"/>
    <w:rsid w:val="00256711"/>
    <w:rsid w:val="00256C61"/>
    <w:rsid w:val="00256CE6"/>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D6B"/>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29A"/>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599"/>
    <w:rsid w:val="00286875"/>
    <w:rsid w:val="00286EFD"/>
    <w:rsid w:val="00287C98"/>
    <w:rsid w:val="00287D23"/>
    <w:rsid w:val="00287E6E"/>
    <w:rsid w:val="00287FD9"/>
    <w:rsid w:val="002900BA"/>
    <w:rsid w:val="002902EB"/>
    <w:rsid w:val="0029035B"/>
    <w:rsid w:val="002907D0"/>
    <w:rsid w:val="0029084E"/>
    <w:rsid w:val="00290DDB"/>
    <w:rsid w:val="00291264"/>
    <w:rsid w:val="00291292"/>
    <w:rsid w:val="002917D0"/>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3E6"/>
    <w:rsid w:val="002B6418"/>
    <w:rsid w:val="002B6577"/>
    <w:rsid w:val="002B6CB5"/>
    <w:rsid w:val="002B6DE2"/>
    <w:rsid w:val="002B7401"/>
    <w:rsid w:val="002B78B4"/>
    <w:rsid w:val="002C0196"/>
    <w:rsid w:val="002C061A"/>
    <w:rsid w:val="002C06B5"/>
    <w:rsid w:val="002C0944"/>
    <w:rsid w:val="002C0A99"/>
    <w:rsid w:val="002C0A9D"/>
    <w:rsid w:val="002C0CED"/>
    <w:rsid w:val="002C107A"/>
    <w:rsid w:val="002C129C"/>
    <w:rsid w:val="002C134E"/>
    <w:rsid w:val="002C1AB7"/>
    <w:rsid w:val="002C1BE1"/>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A6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115"/>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2D06"/>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ABD"/>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313"/>
    <w:rsid w:val="003515AC"/>
    <w:rsid w:val="0035163E"/>
    <w:rsid w:val="00351820"/>
    <w:rsid w:val="00351856"/>
    <w:rsid w:val="00351C08"/>
    <w:rsid w:val="00351D02"/>
    <w:rsid w:val="003520ED"/>
    <w:rsid w:val="00352475"/>
    <w:rsid w:val="0035333D"/>
    <w:rsid w:val="00353535"/>
    <w:rsid w:val="00353C0E"/>
    <w:rsid w:val="00353C70"/>
    <w:rsid w:val="00354378"/>
    <w:rsid w:val="00354722"/>
    <w:rsid w:val="00354883"/>
    <w:rsid w:val="00354950"/>
    <w:rsid w:val="00354CE8"/>
    <w:rsid w:val="00354F63"/>
    <w:rsid w:val="00355076"/>
    <w:rsid w:val="0035531E"/>
    <w:rsid w:val="00355757"/>
    <w:rsid w:val="00355A4A"/>
    <w:rsid w:val="003560A6"/>
    <w:rsid w:val="003560D1"/>
    <w:rsid w:val="0035617B"/>
    <w:rsid w:val="003563B5"/>
    <w:rsid w:val="0035641C"/>
    <w:rsid w:val="003565E7"/>
    <w:rsid w:val="00356B36"/>
    <w:rsid w:val="003571E8"/>
    <w:rsid w:val="003573F2"/>
    <w:rsid w:val="00357573"/>
    <w:rsid w:val="003575E7"/>
    <w:rsid w:val="003577DF"/>
    <w:rsid w:val="003577F9"/>
    <w:rsid w:val="00357A4C"/>
    <w:rsid w:val="00357B02"/>
    <w:rsid w:val="00357DBF"/>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5F6"/>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77E89"/>
    <w:rsid w:val="00380BB4"/>
    <w:rsid w:val="00380C33"/>
    <w:rsid w:val="00380D73"/>
    <w:rsid w:val="0038188C"/>
    <w:rsid w:val="003818EE"/>
    <w:rsid w:val="00381CE0"/>
    <w:rsid w:val="0038277C"/>
    <w:rsid w:val="0038283A"/>
    <w:rsid w:val="00382978"/>
    <w:rsid w:val="00382B4F"/>
    <w:rsid w:val="00382BB0"/>
    <w:rsid w:val="00382BF3"/>
    <w:rsid w:val="003832F4"/>
    <w:rsid w:val="003836F7"/>
    <w:rsid w:val="00384265"/>
    <w:rsid w:val="00384387"/>
    <w:rsid w:val="0038443A"/>
    <w:rsid w:val="0038449E"/>
    <w:rsid w:val="003848A6"/>
    <w:rsid w:val="00384BAB"/>
    <w:rsid w:val="003854A3"/>
    <w:rsid w:val="00385761"/>
    <w:rsid w:val="00385FA4"/>
    <w:rsid w:val="00386372"/>
    <w:rsid w:val="003868B8"/>
    <w:rsid w:val="00386CD6"/>
    <w:rsid w:val="00386EBE"/>
    <w:rsid w:val="003874C7"/>
    <w:rsid w:val="00387550"/>
    <w:rsid w:val="0038770A"/>
    <w:rsid w:val="00387B00"/>
    <w:rsid w:val="00387CB7"/>
    <w:rsid w:val="0039011F"/>
    <w:rsid w:val="003902B5"/>
    <w:rsid w:val="00390605"/>
    <w:rsid w:val="003906D3"/>
    <w:rsid w:val="00390D3C"/>
    <w:rsid w:val="00390FD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6931"/>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2A4"/>
    <w:rsid w:val="003A33DC"/>
    <w:rsid w:val="003A33E8"/>
    <w:rsid w:val="003A3624"/>
    <w:rsid w:val="003A3650"/>
    <w:rsid w:val="003A3C95"/>
    <w:rsid w:val="003A3CB9"/>
    <w:rsid w:val="003A4377"/>
    <w:rsid w:val="003A452F"/>
    <w:rsid w:val="003A4768"/>
    <w:rsid w:val="003A49DF"/>
    <w:rsid w:val="003A4F26"/>
    <w:rsid w:val="003A502C"/>
    <w:rsid w:val="003A5394"/>
    <w:rsid w:val="003A53D7"/>
    <w:rsid w:val="003A54C1"/>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5A6"/>
    <w:rsid w:val="003C6C39"/>
    <w:rsid w:val="003C6D23"/>
    <w:rsid w:val="003C6D2C"/>
    <w:rsid w:val="003C707D"/>
    <w:rsid w:val="003C70A7"/>
    <w:rsid w:val="003C72D2"/>
    <w:rsid w:val="003C7959"/>
    <w:rsid w:val="003D0362"/>
    <w:rsid w:val="003D07CB"/>
    <w:rsid w:val="003D09DA"/>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2E3"/>
    <w:rsid w:val="003D64C8"/>
    <w:rsid w:val="003D6522"/>
    <w:rsid w:val="003D6674"/>
    <w:rsid w:val="003D6764"/>
    <w:rsid w:val="003D6E79"/>
    <w:rsid w:val="003D6FFD"/>
    <w:rsid w:val="003D743F"/>
    <w:rsid w:val="003D754B"/>
    <w:rsid w:val="003D7C4D"/>
    <w:rsid w:val="003D7EEA"/>
    <w:rsid w:val="003E0057"/>
    <w:rsid w:val="003E034A"/>
    <w:rsid w:val="003E03C5"/>
    <w:rsid w:val="003E03EF"/>
    <w:rsid w:val="003E0511"/>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10"/>
    <w:rsid w:val="003F0B6D"/>
    <w:rsid w:val="003F12BE"/>
    <w:rsid w:val="003F1E7D"/>
    <w:rsid w:val="003F2036"/>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3F7EFE"/>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8C8"/>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373"/>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E93"/>
    <w:rsid w:val="004471B7"/>
    <w:rsid w:val="004472DE"/>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31"/>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D17"/>
    <w:rsid w:val="00470F84"/>
    <w:rsid w:val="004710B6"/>
    <w:rsid w:val="0047114A"/>
    <w:rsid w:val="00471242"/>
    <w:rsid w:val="0047125F"/>
    <w:rsid w:val="004713A1"/>
    <w:rsid w:val="00471534"/>
    <w:rsid w:val="004715B7"/>
    <w:rsid w:val="00471ABD"/>
    <w:rsid w:val="004724E2"/>
    <w:rsid w:val="0047269E"/>
    <w:rsid w:val="00472AAE"/>
    <w:rsid w:val="00472B68"/>
    <w:rsid w:val="00472BD5"/>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2AC"/>
    <w:rsid w:val="004834F5"/>
    <w:rsid w:val="00483738"/>
    <w:rsid w:val="004838F1"/>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6A0"/>
    <w:rsid w:val="004908D5"/>
    <w:rsid w:val="00490EB2"/>
    <w:rsid w:val="00491025"/>
    <w:rsid w:val="00491065"/>
    <w:rsid w:val="0049153D"/>
    <w:rsid w:val="00491EE3"/>
    <w:rsid w:val="004922AE"/>
    <w:rsid w:val="004922BD"/>
    <w:rsid w:val="004922F1"/>
    <w:rsid w:val="00492CA1"/>
    <w:rsid w:val="00492F51"/>
    <w:rsid w:val="00492F79"/>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547"/>
    <w:rsid w:val="004B16F3"/>
    <w:rsid w:val="004B1948"/>
    <w:rsid w:val="004B1974"/>
    <w:rsid w:val="004B1C68"/>
    <w:rsid w:val="004B1CA7"/>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875"/>
    <w:rsid w:val="004B599B"/>
    <w:rsid w:val="004B64D3"/>
    <w:rsid w:val="004B65A8"/>
    <w:rsid w:val="004B666B"/>
    <w:rsid w:val="004B6830"/>
    <w:rsid w:val="004B69D3"/>
    <w:rsid w:val="004B6BD6"/>
    <w:rsid w:val="004B6C29"/>
    <w:rsid w:val="004B6D07"/>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0F4"/>
    <w:rsid w:val="004C327A"/>
    <w:rsid w:val="004C4104"/>
    <w:rsid w:val="004C4691"/>
    <w:rsid w:val="004C477F"/>
    <w:rsid w:val="004C49DE"/>
    <w:rsid w:val="004C4C94"/>
    <w:rsid w:val="004C503D"/>
    <w:rsid w:val="004C5AAB"/>
    <w:rsid w:val="004C5AE1"/>
    <w:rsid w:val="004C5EAA"/>
    <w:rsid w:val="004C6167"/>
    <w:rsid w:val="004C646F"/>
    <w:rsid w:val="004C66F0"/>
    <w:rsid w:val="004C7154"/>
    <w:rsid w:val="004C76FF"/>
    <w:rsid w:val="004C7B31"/>
    <w:rsid w:val="004C7C44"/>
    <w:rsid w:val="004D0502"/>
    <w:rsid w:val="004D0BA1"/>
    <w:rsid w:val="004D1740"/>
    <w:rsid w:val="004D17A6"/>
    <w:rsid w:val="004D18FF"/>
    <w:rsid w:val="004D1B41"/>
    <w:rsid w:val="004D21B1"/>
    <w:rsid w:val="004D235F"/>
    <w:rsid w:val="004D252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64D"/>
    <w:rsid w:val="004E37F8"/>
    <w:rsid w:val="004E3A81"/>
    <w:rsid w:val="004E3B1D"/>
    <w:rsid w:val="004E3BE7"/>
    <w:rsid w:val="004E41C3"/>
    <w:rsid w:val="004E424B"/>
    <w:rsid w:val="004E4BF5"/>
    <w:rsid w:val="004E4C23"/>
    <w:rsid w:val="004E4C52"/>
    <w:rsid w:val="004E5B26"/>
    <w:rsid w:val="004E5B79"/>
    <w:rsid w:val="004E5F95"/>
    <w:rsid w:val="004E6D2A"/>
    <w:rsid w:val="004E7153"/>
    <w:rsid w:val="004E7251"/>
    <w:rsid w:val="004E7356"/>
    <w:rsid w:val="004E75DC"/>
    <w:rsid w:val="004E763B"/>
    <w:rsid w:val="004E7B16"/>
    <w:rsid w:val="004E7BF8"/>
    <w:rsid w:val="004E7CDF"/>
    <w:rsid w:val="004E7DCB"/>
    <w:rsid w:val="004F033E"/>
    <w:rsid w:val="004F04DE"/>
    <w:rsid w:val="004F09E3"/>
    <w:rsid w:val="004F09E8"/>
    <w:rsid w:val="004F0B52"/>
    <w:rsid w:val="004F0CB0"/>
    <w:rsid w:val="004F12F4"/>
    <w:rsid w:val="004F1515"/>
    <w:rsid w:val="004F1657"/>
    <w:rsid w:val="004F1B2E"/>
    <w:rsid w:val="004F1D0F"/>
    <w:rsid w:val="004F2374"/>
    <w:rsid w:val="004F26E1"/>
    <w:rsid w:val="004F28E1"/>
    <w:rsid w:val="004F29EA"/>
    <w:rsid w:val="004F2B7B"/>
    <w:rsid w:val="004F2EBD"/>
    <w:rsid w:val="004F2F76"/>
    <w:rsid w:val="004F30BE"/>
    <w:rsid w:val="004F34E5"/>
    <w:rsid w:val="004F352C"/>
    <w:rsid w:val="004F37B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241"/>
    <w:rsid w:val="00501A9C"/>
    <w:rsid w:val="00501ABD"/>
    <w:rsid w:val="00501CAF"/>
    <w:rsid w:val="00502230"/>
    <w:rsid w:val="00502478"/>
    <w:rsid w:val="005028D7"/>
    <w:rsid w:val="00502ABA"/>
    <w:rsid w:val="00502C68"/>
    <w:rsid w:val="005030B0"/>
    <w:rsid w:val="005032B8"/>
    <w:rsid w:val="0050354C"/>
    <w:rsid w:val="00504172"/>
    <w:rsid w:val="00504255"/>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2EB8"/>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16"/>
    <w:rsid w:val="00525DB2"/>
    <w:rsid w:val="00525F8A"/>
    <w:rsid w:val="00525FCE"/>
    <w:rsid w:val="0052648B"/>
    <w:rsid w:val="0052688B"/>
    <w:rsid w:val="00526C42"/>
    <w:rsid w:val="00527516"/>
    <w:rsid w:val="00527987"/>
    <w:rsid w:val="00527EFF"/>
    <w:rsid w:val="0053003B"/>
    <w:rsid w:val="00531A5D"/>
    <w:rsid w:val="00531A90"/>
    <w:rsid w:val="00531B40"/>
    <w:rsid w:val="00531C10"/>
    <w:rsid w:val="00532B2F"/>
    <w:rsid w:val="005331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B36"/>
    <w:rsid w:val="0053722F"/>
    <w:rsid w:val="00537810"/>
    <w:rsid w:val="00537A86"/>
    <w:rsid w:val="00537F01"/>
    <w:rsid w:val="0054004D"/>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34E"/>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2DB"/>
    <w:rsid w:val="00565AE2"/>
    <w:rsid w:val="00565D12"/>
    <w:rsid w:val="00565EF2"/>
    <w:rsid w:val="00566543"/>
    <w:rsid w:val="0056670F"/>
    <w:rsid w:val="00567151"/>
    <w:rsid w:val="00567DCB"/>
    <w:rsid w:val="005700F6"/>
    <w:rsid w:val="00570299"/>
    <w:rsid w:val="00570ABE"/>
    <w:rsid w:val="00570C11"/>
    <w:rsid w:val="00570E97"/>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96"/>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6B45"/>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194"/>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8B7"/>
    <w:rsid w:val="005C1B94"/>
    <w:rsid w:val="005C1CC8"/>
    <w:rsid w:val="005C20B9"/>
    <w:rsid w:val="005C2260"/>
    <w:rsid w:val="005C28B3"/>
    <w:rsid w:val="005C30E7"/>
    <w:rsid w:val="005C3A40"/>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8E8"/>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1EB0"/>
    <w:rsid w:val="005F2148"/>
    <w:rsid w:val="005F21DB"/>
    <w:rsid w:val="005F22D2"/>
    <w:rsid w:val="005F22FB"/>
    <w:rsid w:val="005F2915"/>
    <w:rsid w:val="005F29E2"/>
    <w:rsid w:val="005F2AAA"/>
    <w:rsid w:val="005F2F7B"/>
    <w:rsid w:val="005F30BA"/>
    <w:rsid w:val="005F37C5"/>
    <w:rsid w:val="005F38A2"/>
    <w:rsid w:val="005F3A58"/>
    <w:rsid w:val="005F3CBD"/>
    <w:rsid w:val="005F4485"/>
    <w:rsid w:val="005F4615"/>
    <w:rsid w:val="005F4A4C"/>
    <w:rsid w:val="005F523E"/>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7D3"/>
    <w:rsid w:val="00610807"/>
    <w:rsid w:val="00610E46"/>
    <w:rsid w:val="006113DE"/>
    <w:rsid w:val="00611A34"/>
    <w:rsid w:val="0061223D"/>
    <w:rsid w:val="00612416"/>
    <w:rsid w:val="006125BA"/>
    <w:rsid w:val="00612730"/>
    <w:rsid w:val="00612849"/>
    <w:rsid w:val="00612DC4"/>
    <w:rsid w:val="006132E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17BDA"/>
    <w:rsid w:val="006205FE"/>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4B18"/>
    <w:rsid w:val="00635289"/>
    <w:rsid w:val="00635734"/>
    <w:rsid w:val="00635926"/>
    <w:rsid w:val="00635945"/>
    <w:rsid w:val="00635AAC"/>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3472"/>
    <w:rsid w:val="00643F4E"/>
    <w:rsid w:val="0064425A"/>
    <w:rsid w:val="00644344"/>
    <w:rsid w:val="00644AEE"/>
    <w:rsid w:val="00644BCC"/>
    <w:rsid w:val="00644BFB"/>
    <w:rsid w:val="00644EA7"/>
    <w:rsid w:val="00644F4C"/>
    <w:rsid w:val="006455D1"/>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7E"/>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0F9"/>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52C"/>
    <w:rsid w:val="00673AB8"/>
    <w:rsid w:val="006741C0"/>
    <w:rsid w:val="0067499A"/>
    <w:rsid w:val="00674DA9"/>
    <w:rsid w:val="00675301"/>
    <w:rsid w:val="00675646"/>
    <w:rsid w:val="00675C37"/>
    <w:rsid w:val="00676982"/>
    <w:rsid w:val="00676E39"/>
    <w:rsid w:val="006776AA"/>
    <w:rsid w:val="00677D97"/>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74B"/>
    <w:rsid w:val="00684952"/>
    <w:rsid w:val="00684D41"/>
    <w:rsid w:val="00685605"/>
    <w:rsid w:val="006858A6"/>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4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515"/>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E81"/>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880"/>
    <w:rsid w:val="006E6038"/>
    <w:rsid w:val="006E6669"/>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17DB7"/>
    <w:rsid w:val="007201B4"/>
    <w:rsid w:val="007204D2"/>
    <w:rsid w:val="0072055D"/>
    <w:rsid w:val="00720AB9"/>
    <w:rsid w:val="00720DDF"/>
    <w:rsid w:val="0072116D"/>
    <w:rsid w:val="0072123A"/>
    <w:rsid w:val="007217EB"/>
    <w:rsid w:val="00721A87"/>
    <w:rsid w:val="00721C18"/>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489"/>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DFE"/>
    <w:rsid w:val="00740E30"/>
    <w:rsid w:val="00741451"/>
    <w:rsid w:val="00741C45"/>
    <w:rsid w:val="007422C9"/>
    <w:rsid w:val="0074278F"/>
    <w:rsid w:val="00742A41"/>
    <w:rsid w:val="00742C86"/>
    <w:rsid w:val="00742DD0"/>
    <w:rsid w:val="00744B07"/>
    <w:rsid w:val="00744BB3"/>
    <w:rsid w:val="00744D87"/>
    <w:rsid w:val="0074512A"/>
    <w:rsid w:val="007458D8"/>
    <w:rsid w:val="007459E4"/>
    <w:rsid w:val="00745A4E"/>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4BAB"/>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D11"/>
    <w:rsid w:val="00757D3E"/>
    <w:rsid w:val="00760074"/>
    <w:rsid w:val="00760476"/>
    <w:rsid w:val="007604B7"/>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669"/>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E7F"/>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045"/>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3D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0D97"/>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5B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39"/>
    <w:rsid w:val="007E5847"/>
    <w:rsid w:val="007E59A2"/>
    <w:rsid w:val="007E5AFC"/>
    <w:rsid w:val="007E5CDB"/>
    <w:rsid w:val="007E5F4B"/>
    <w:rsid w:val="007E6230"/>
    <w:rsid w:val="007E6CB4"/>
    <w:rsid w:val="007E6D67"/>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5E4"/>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2AB"/>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27FE"/>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BD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18E7"/>
    <w:rsid w:val="00852477"/>
    <w:rsid w:val="008525FB"/>
    <w:rsid w:val="00852660"/>
    <w:rsid w:val="00852F32"/>
    <w:rsid w:val="008532AD"/>
    <w:rsid w:val="0085344E"/>
    <w:rsid w:val="00853654"/>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4A8"/>
    <w:rsid w:val="008616B3"/>
    <w:rsid w:val="00861866"/>
    <w:rsid w:val="00861F2F"/>
    <w:rsid w:val="00862147"/>
    <w:rsid w:val="008623F2"/>
    <w:rsid w:val="00862C0E"/>
    <w:rsid w:val="00862C8F"/>
    <w:rsid w:val="00863279"/>
    <w:rsid w:val="00863495"/>
    <w:rsid w:val="008637EC"/>
    <w:rsid w:val="00863BCC"/>
    <w:rsid w:val="00863DE3"/>
    <w:rsid w:val="00864436"/>
    <w:rsid w:val="00864C20"/>
    <w:rsid w:val="00864DB6"/>
    <w:rsid w:val="00864DEA"/>
    <w:rsid w:val="00864E3E"/>
    <w:rsid w:val="00864E6D"/>
    <w:rsid w:val="0086516C"/>
    <w:rsid w:val="008653C5"/>
    <w:rsid w:val="008658BE"/>
    <w:rsid w:val="00865BC3"/>
    <w:rsid w:val="00865CC8"/>
    <w:rsid w:val="00865F2C"/>
    <w:rsid w:val="00865F52"/>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88F"/>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428"/>
    <w:rsid w:val="00885654"/>
    <w:rsid w:val="00885672"/>
    <w:rsid w:val="00885BA6"/>
    <w:rsid w:val="00885C5E"/>
    <w:rsid w:val="00885C80"/>
    <w:rsid w:val="0088609F"/>
    <w:rsid w:val="00886190"/>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28C"/>
    <w:rsid w:val="008B15B8"/>
    <w:rsid w:val="008B1E20"/>
    <w:rsid w:val="008B1F5E"/>
    <w:rsid w:val="008B251A"/>
    <w:rsid w:val="008B2660"/>
    <w:rsid w:val="008B29F3"/>
    <w:rsid w:val="008B2B07"/>
    <w:rsid w:val="008B33BD"/>
    <w:rsid w:val="008B34E3"/>
    <w:rsid w:val="008B39A8"/>
    <w:rsid w:val="008B39F4"/>
    <w:rsid w:val="008B3BC0"/>
    <w:rsid w:val="008B3C06"/>
    <w:rsid w:val="008B43B2"/>
    <w:rsid w:val="008B43DA"/>
    <w:rsid w:val="008B4922"/>
    <w:rsid w:val="008B511F"/>
    <w:rsid w:val="008B521F"/>
    <w:rsid w:val="008B5477"/>
    <w:rsid w:val="008B565B"/>
    <w:rsid w:val="008B5920"/>
    <w:rsid w:val="008B63DB"/>
    <w:rsid w:val="008B6407"/>
    <w:rsid w:val="008B651A"/>
    <w:rsid w:val="008B68FB"/>
    <w:rsid w:val="008B6AB2"/>
    <w:rsid w:val="008B6BEB"/>
    <w:rsid w:val="008B6D0E"/>
    <w:rsid w:val="008B70F1"/>
    <w:rsid w:val="008B77A4"/>
    <w:rsid w:val="008B7DB3"/>
    <w:rsid w:val="008C037E"/>
    <w:rsid w:val="008C0622"/>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85C"/>
    <w:rsid w:val="008C4B83"/>
    <w:rsid w:val="008C50A5"/>
    <w:rsid w:val="008C50E6"/>
    <w:rsid w:val="008C54F6"/>
    <w:rsid w:val="008C57A2"/>
    <w:rsid w:val="008C5C61"/>
    <w:rsid w:val="008C60A0"/>
    <w:rsid w:val="008C60B2"/>
    <w:rsid w:val="008C6833"/>
    <w:rsid w:val="008C6CCE"/>
    <w:rsid w:val="008C6D5F"/>
    <w:rsid w:val="008C7123"/>
    <w:rsid w:val="008C742A"/>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40E6"/>
    <w:rsid w:val="008D41DC"/>
    <w:rsid w:val="008D4224"/>
    <w:rsid w:val="008D42D2"/>
    <w:rsid w:val="008D4419"/>
    <w:rsid w:val="008D47D9"/>
    <w:rsid w:val="008D4C6E"/>
    <w:rsid w:val="008D5134"/>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A03"/>
    <w:rsid w:val="008E7D10"/>
    <w:rsid w:val="008E7FE5"/>
    <w:rsid w:val="008F0092"/>
    <w:rsid w:val="008F0252"/>
    <w:rsid w:val="008F0372"/>
    <w:rsid w:val="008F03B1"/>
    <w:rsid w:val="008F07CB"/>
    <w:rsid w:val="008F1F5B"/>
    <w:rsid w:val="008F2010"/>
    <w:rsid w:val="008F2157"/>
    <w:rsid w:val="008F28EC"/>
    <w:rsid w:val="008F2C20"/>
    <w:rsid w:val="008F3151"/>
    <w:rsid w:val="008F34B5"/>
    <w:rsid w:val="008F364A"/>
    <w:rsid w:val="008F3D1B"/>
    <w:rsid w:val="008F3E2F"/>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C70"/>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23"/>
    <w:rsid w:val="00902194"/>
    <w:rsid w:val="0090230C"/>
    <w:rsid w:val="00902355"/>
    <w:rsid w:val="0090244D"/>
    <w:rsid w:val="00902B7E"/>
    <w:rsid w:val="00902F87"/>
    <w:rsid w:val="0090322F"/>
    <w:rsid w:val="00903821"/>
    <w:rsid w:val="00903A0A"/>
    <w:rsid w:val="00903A76"/>
    <w:rsid w:val="00903ADD"/>
    <w:rsid w:val="00903D69"/>
    <w:rsid w:val="00903E1A"/>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64A"/>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95B"/>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024"/>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725"/>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8C"/>
    <w:rsid w:val="00950F15"/>
    <w:rsid w:val="00951043"/>
    <w:rsid w:val="0095109D"/>
    <w:rsid w:val="0095115A"/>
    <w:rsid w:val="0095155C"/>
    <w:rsid w:val="0095159D"/>
    <w:rsid w:val="00951717"/>
    <w:rsid w:val="0095175E"/>
    <w:rsid w:val="0095195D"/>
    <w:rsid w:val="00951C52"/>
    <w:rsid w:val="00951EED"/>
    <w:rsid w:val="00951F98"/>
    <w:rsid w:val="00952145"/>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3F7"/>
    <w:rsid w:val="00963609"/>
    <w:rsid w:val="00963A77"/>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67AAD"/>
    <w:rsid w:val="009704E2"/>
    <w:rsid w:val="00970621"/>
    <w:rsid w:val="009711F5"/>
    <w:rsid w:val="009715F6"/>
    <w:rsid w:val="009717EF"/>
    <w:rsid w:val="0097180E"/>
    <w:rsid w:val="00971C4F"/>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990"/>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02C"/>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05"/>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3CEF"/>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CBA"/>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7FA"/>
    <w:rsid w:val="00A15AEA"/>
    <w:rsid w:val="00A15BEC"/>
    <w:rsid w:val="00A16049"/>
    <w:rsid w:val="00A160EB"/>
    <w:rsid w:val="00A16252"/>
    <w:rsid w:val="00A165EA"/>
    <w:rsid w:val="00A16674"/>
    <w:rsid w:val="00A16A8E"/>
    <w:rsid w:val="00A16DFE"/>
    <w:rsid w:val="00A1700D"/>
    <w:rsid w:val="00A17048"/>
    <w:rsid w:val="00A17089"/>
    <w:rsid w:val="00A1718F"/>
    <w:rsid w:val="00A17509"/>
    <w:rsid w:val="00A17525"/>
    <w:rsid w:val="00A1767F"/>
    <w:rsid w:val="00A17695"/>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669"/>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821"/>
    <w:rsid w:val="00A43AD8"/>
    <w:rsid w:val="00A43CA2"/>
    <w:rsid w:val="00A44321"/>
    <w:rsid w:val="00A444F7"/>
    <w:rsid w:val="00A4474D"/>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EC3"/>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39CB"/>
    <w:rsid w:val="00A64D8A"/>
    <w:rsid w:val="00A64E3D"/>
    <w:rsid w:val="00A64F54"/>
    <w:rsid w:val="00A64F86"/>
    <w:rsid w:val="00A65082"/>
    <w:rsid w:val="00A655B0"/>
    <w:rsid w:val="00A655C9"/>
    <w:rsid w:val="00A65681"/>
    <w:rsid w:val="00A65AF5"/>
    <w:rsid w:val="00A65B59"/>
    <w:rsid w:val="00A65C06"/>
    <w:rsid w:val="00A65E6C"/>
    <w:rsid w:val="00A66F6A"/>
    <w:rsid w:val="00A671CF"/>
    <w:rsid w:val="00A673F7"/>
    <w:rsid w:val="00A677AD"/>
    <w:rsid w:val="00A6795C"/>
    <w:rsid w:val="00A67960"/>
    <w:rsid w:val="00A67AD6"/>
    <w:rsid w:val="00A702A2"/>
    <w:rsid w:val="00A7048E"/>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3A5"/>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0C"/>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1C9"/>
    <w:rsid w:val="00AB6205"/>
    <w:rsid w:val="00AB664A"/>
    <w:rsid w:val="00AB66A8"/>
    <w:rsid w:val="00AB6AFE"/>
    <w:rsid w:val="00AB6B75"/>
    <w:rsid w:val="00AB72BF"/>
    <w:rsid w:val="00AB7451"/>
    <w:rsid w:val="00AB7613"/>
    <w:rsid w:val="00AB7884"/>
    <w:rsid w:val="00AB7C24"/>
    <w:rsid w:val="00AB7E48"/>
    <w:rsid w:val="00AC0408"/>
    <w:rsid w:val="00AC0574"/>
    <w:rsid w:val="00AC09E2"/>
    <w:rsid w:val="00AC0D8B"/>
    <w:rsid w:val="00AC0E25"/>
    <w:rsid w:val="00AC0F76"/>
    <w:rsid w:val="00AC14B6"/>
    <w:rsid w:val="00AC170B"/>
    <w:rsid w:val="00AC197B"/>
    <w:rsid w:val="00AC1BE0"/>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4F4E"/>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18A"/>
    <w:rsid w:val="00AD0960"/>
    <w:rsid w:val="00AD0AB2"/>
    <w:rsid w:val="00AD0ABA"/>
    <w:rsid w:val="00AD0B54"/>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7F4"/>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E7F85"/>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39E"/>
    <w:rsid w:val="00B21E78"/>
    <w:rsid w:val="00B226A9"/>
    <w:rsid w:val="00B2285D"/>
    <w:rsid w:val="00B22909"/>
    <w:rsid w:val="00B22D2A"/>
    <w:rsid w:val="00B22EBC"/>
    <w:rsid w:val="00B22F37"/>
    <w:rsid w:val="00B2347A"/>
    <w:rsid w:val="00B238B4"/>
    <w:rsid w:val="00B23A76"/>
    <w:rsid w:val="00B23F92"/>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6D3A"/>
    <w:rsid w:val="00B27205"/>
    <w:rsid w:val="00B2739F"/>
    <w:rsid w:val="00B27820"/>
    <w:rsid w:val="00B27D59"/>
    <w:rsid w:val="00B27F13"/>
    <w:rsid w:val="00B27FA1"/>
    <w:rsid w:val="00B30150"/>
    <w:rsid w:val="00B30175"/>
    <w:rsid w:val="00B3017A"/>
    <w:rsid w:val="00B30492"/>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5EE"/>
    <w:rsid w:val="00B428C9"/>
    <w:rsid w:val="00B42B28"/>
    <w:rsid w:val="00B431C4"/>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9B8"/>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5B5B"/>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C91"/>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70"/>
    <w:rsid w:val="00B81E26"/>
    <w:rsid w:val="00B8213F"/>
    <w:rsid w:val="00B822C8"/>
    <w:rsid w:val="00B823FD"/>
    <w:rsid w:val="00B8294C"/>
    <w:rsid w:val="00B82DD1"/>
    <w:rsid w:val="00B8327C"/>
    <w:rsid w:val="00B83982"/>
    <w:rsid w:val="00B83DFC"/>
    <w:rsid w:val="00B83EF9"/>
    <w:rsid w:val="00B83FA3"/>
    <w:rsid w:val="00B84B6F"/>
    <w:rsid w:val="00B84E63"/>
    <w:rsid w:val="00B8528A"/>
    <w:rsid w:val="00B85524"/>
    <w:rsid w:val="00B85626"/>
    <w:rsid w:val="00B85DAB"/>
    <w:rsid w:val="00B85EF5"/>
    <w:rsid w:val="00B85FCD"/>
    <w:rsid w:val="00B862CA"/>
    <w:rsid w:val="00B8630C"/>
    <w:rsid w:val="00B864A5"/>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CF7"/>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4E4"/>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00C"/>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709"/>
    <w:rsid w:val="00C0484F"/>
    <w:rsid w:val="00C049CC"/>
    <w:rsid w:val="00C04B1C"/>
    <w:rsid w:val="00C04E8A"/>
    <w:rsid w:val="00C05017"/>
    <w:rsid w:val="00C0510D"/>
    <w:rsid w:val="00C05386"/>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2B74"/>
    <w:rsid w:val="00C13B39"/>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D48"/>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ADF"/>
    <w:rsid w:val="00C41B00"/>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438"/>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7D1"/>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BBA"/>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E"/>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A7C89"/>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1"/>
    <w:rsid w:val="00CB4E69"/>
    <w:rsid w:val="00CB4EFA"/>
    <w:rsid w:val="00CB564A"/>
    <w:rsid w:val="00CB5673"/>
    <w:rsid w:val="00CB56CB"/>
    <w:rsid w:val="00CB5943"/>
    <w:rsid w:val="00CB5958"/>
    <w:rsid w:val="00CB5FCC"/>
    <w:rsid w:val="00CB6031"/>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0E"/>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3DA6"/>
    <w:rsid w:val="00D040BB"/>
    <w:rsid w:val="00D0413E"/>
    <w:rsid w:val="00D04347"/>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821"/>
    <w:rsid w:val="00D15B34"/>
    <w:rsid w:val="00D15BB2"/>
    <w:rsid w:val="00D1633E"/>
    <w:rsid w:val="00D16B76"/>
    <w:rsid w:val="00D16DCC"/>
    <w:rsid w:val="00D16E68"/>
    <w:rsid w:val="00D16F9D"/>
    <w:rsid w:val="00D176FE"/>
    <w:rsid w:val="00D1774F"/>
    <w:rsid w:val="00D17B37"/>
    <w:rsid w:val="00D20462"/>
    <w:rsid w:val="00D2088E"/>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47B"/>
    <w:rsid w:val="00D2753A"/>
    <w:rsid w:val="00D2797C"/>
    <w:rsid w:val="00D307FD"/>
    <w:rsid w:val="00D30937"/>
    <w:rsid w:val="00D3099C"/>
    <w:rsid w:val="00D30A0C"/>
    <w:rsid w:val="00D30BC4"/>
    <w:rsid w:val="00D30C98"/>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2BC"/>
    <w:rsid w:val="00D478C2"/>
    <w:rsid w:val="00D47C70"/>
    <w:rsid w:val="00D47FDB"/>
    <w:rsid w:val="00D47FFB"/>
    <w:rsid w:val="00D50706"/>
    <w:rsid w:val="00D508C8"/>
    <w:rsid w:val="00D509FA"/>
    <w:rsid w:val="00D50CD1"/>
    <w:rsid w:val="00D518E2"/>
    <w:rsid w:val="00D51C2F"/>
    <w:rsid w:val="00D51EB6"/>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7F"/>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609"/>
    <w:rsid w:val="00D7590B"/>
    <w:rsid w:val="00D76340"/>
    <w:rsid w:val="00D76870"/>
    <w:rsid w:val="00D768E5"/>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2BA"/>
    <w:rsid w:val="00D845BB"/>
    <w:rsid w:val="00D84893"/>
    <w:rsid w:val="00D849B8"/>
    <w:rsid w:val="00D84AC0"/>
    <w:rsid w:val="00D84CAC"/>
    <w:rsid w:val="00D85123"/>
    <w:rsid w:val="00D85261"/>
    <w:rsid w:val="00D85428"/>
    <w:rsid w:val="00D85433"/>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A7D68"/>
    <w:rsid w:val="00DB0437"/>
    <w:rsid w:val="00DB0559"/>
    <w:rsid w:val="00DB0739"/>
    <w:rsid w:val="00DB1308"/>
    <w:rsid w:val="00DB1E8A"/>
    <w:rsid w:val="00DB28CE"/>
    <w:rsid w:val="00DB2BB8"/>
    <w:rsid w:val="00DB2CDB"/>
    <w:rsid w:val="00DB32CC"/>
    <w:rsid w:val="00DB3619"/>
    <w:rsid w:val="00DB3D2E"/>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59"/>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1A20"/>
    <w:rsid w:val="00DE24DF"/>
    <w:rsid w:val="00DE24E5"/>
    <w:rsid w:val="00DE27FC"/>
    <w:rsid w:val="00DE292A"/>
    <w:rsid w:val="00DE2AF7"/>
    <w:rsid w:val="00DE2E22"/>
    <w:rsid w:val="00DE31E4"/>
    <w:rsid w:val="00DE32B6"/>
    <w:rsid w:val="00DE33A3"/>
    <w:rsid w:val="00DE3462"/>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AE2"/>
    <w:rsid w:val="00E13BB4"/>
    <w:rsid w:val="00E13BC2"/>
    <w:rsid w:val="00E13BD4"/>
    <w:rsid w:val="00E13E20"/>
    <w:rsid w:val="00E14184"/>
    <w:rsid w:val="00E1464B"/>
    <w:rsid w:val="00E14673"/>
    <w:rsid w:val="00E146B1"/>
    <w:rsid w:val="00E14782"/>
    <w:rsid w:val="00E14D54"/>
    <w:rsid w:val="00E14EA1"/>
    <w:rsid w:val="00E153E2"/>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8BA"/>
    <w:rsid w:val="00E22AB7"/>
    <w:rsid w:val="00E23168"/>
    <w:rsid w:val="00E231E3"/>
    <w:rsid w:val="00E23350"/>
    <w:rsid w:val="00E23397"/>
    <w:rsid w:val="00E23427"/>
    <w:rsid w:val="00E239AF"/>
    <w:rsid w:val="00E23FB6"/>
    <w:rsid w:val="00E24374"/>
    <w:rsid w:val="00E24458"/>
    <w:rsid w:val="00E24AF6"/>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D0"/>
    <w:rsid w:val="00E5618E"/>
    <w:rsid w:val="00E56647"/>
    <w:rsid w:val="00E566F2"/>
    <w:rsid w:val="00E56CE5"/>
    <w:rsid w:val="00E57384"/>
    <w:rsid w:val="00E573D7"/>
    <w:rsid w:val="00E57C4E"/>
    <w:rsid w:val="00E57DE0"/>
    <w:rsid w:val="00E57E2A"/>
    <w:rsid w:val="00E57F51"/>
    <w:rsid w:val="00E600C5"/>
    <w:rsid w:val="00E601DD"/>
    <w:rsid w:val="00E603C7"/>
    <w:rsid w:val="00E60452"/>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2E88"/>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728"/>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6F2"/>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0D3"/>
    <w:rsid w:val="00EA6298"/>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3"/>
    <w:rsid w:val="00EB55A9"/>
    <w:rsid w:val="00EB5AAD"/>
    <w:rsid w:val="00EB5E1A"/>
    <w:rsid w:val="00EB5E66"/>
    <w:rsid w:val="00EB6185"/>
    <w:rsid w:val="00EB621F"/>
    <w:rsid w:val="00EB69F7"/>
    <w:rsid w:val="00EB6B7E"/>
    <w:rsid w:val="00EB72BA"/>
    <w:rsid w:val="00EB73A3"/>
    <w:rsid w:val="00EB7A3E"/>
    <w:rsid w:val="00EB7D20"/>
    <w:rsid w:val="00EB7D9E"/>
    <w:rsid w:val="00EC001E"/>
    <w:rsid w:val="00EC0168"/>
    <w:rsid w:val="00EC08B9"/>
    <w:rsid w:val="00EC1144"/>
    <w:rsid w:val="00EC133C"/>
    <w:rsid w:val="00EC13A1"/>
    <w:rsid w:val="00EC1652"/>
    <w:rsid w:val="00EC1A3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534"/>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492"/>
    <w:rsid w:val="00EF3839"/>
    <w:rsid w:val="00EF392A"/>
    <w:rsid w:val="00EF3B3E"/>
    <w:rsid w:val="00EF3CAA"/>
    <w:rsid w:val="00EF485F"/>
    <w:rsid w:val="00EF4CBD"/>
    <w:rsid w:val="00EF4E8E"/>
    <w:rsid w:val="00EF5158"/>
    <w:rsid w:val="00EF5572"/>
    <w:rsid w:val="00EF5AEA"/>
    <w:rsid w:val="00EF5E4E"/>
    <w:rsid w:val="00EF5E66"/>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A5B"/>
    <w:rsid w:val="00F05C1A"/>
    <w:rsid w:val="00F05C34"/>
    <w:rsid w:val="00F05E19"/>
    <w:rsid w:val="00F05E70"/>
    <w:rsid w:val="00F06B79"/>
    <w:rsid w:val="00F06F18"/>
    <w:rsid w:val="00F071C4"/>
    <w:rsid w:val="00F074E1"/>
    <w:rsid w:val="00F077AD"/>
    <w:rsid w:val="00F07935"/>
    <w:rsid w:val="00F07FB7"/>
    <w:rsid w:val="00F10338"/>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0E2A"/>
    <w:rsid w:val="00F2109D"/>
    <w:rsid w:val="00F21564"/>
    <w:rsid w:val="00F21659"/>
    <w:rsid w:val="00F21EAA"/>
    <w:rsid w:val="00F21EE9"/>
    <w:rsid w:val="00F220E2"/>
    <w:rsid w:val="00F22170"/>
    <w:rsid w:val="00F22BB1"/>
    <w:rsid w:val="00F22E8F"/>
    <w:rsid w:val="00F23E31"/>
    <w:rsid w:val="00F23FF3"/>
    <w:rsid w:val="00F24066"/>
    <w:rsid w:val="00F2440C"/>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C1"/>
    <w:rsid w:val="00F351F8"/>
    <w:rsid w:val="00F353D8"/>
    <w:rsid w:val="00F35683"/>
    <w:rsid w:val="00F358D5"/>
    <w:rsid w:val="00F3594A"/>
    <w:rsid w:val="00F35CD7"/>
    <w:rsid w:val="00F35DFC"/>
    <w:rsid w:val="00F35F3C"/>
    <w:rsid w:val="00F36340"/>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724"/>
    <w:rsid w:val="00F45882"/>
    <w:rsid w:val="00F45898"/>
    <w:rsid w:val="00F45D85"/>
    <w:rsid w:val="00F460EA"/>
    <w:rsid w:val="00F4626C"/>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06B"/>
    <w:rsid w:val="00F531D0"/>
    <w:rsid w:val="00F532EF"/>
    <w:rsid w:val="00F53301"/>
    <w:rsid w:val="00F53DB9"/>
    <w:rsid w:val="00F53F6F"/>
    <w:rsid w:val="00F54919"/>
    <w:rsid w:val="00F54CD5"/>
    <w:rsid w:val="00F54F56"/>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88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D86"/>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DA"/>
    <w:rsid w:val="00F865E8"/>
    <w:rsid w:val="00F8674B"/>
    <w:rsid w:val="00F86989"/>
    <w:rsid w:val="00F86EDC"/>
    <w:rsid w:val="00F9052F"/>
    <w:rsid w:val="00F90834"/>
    <w:rsid w:val="00F90BC9"/>
    <w:rsid w:val="00F90ED4"/>
    <w:rsid w:val="00F91033"/>
    <w:rsid w:val="00F91269"/>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A16"/>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2B"/>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BF9"/>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199"/>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4C1"/>
    <w:rsid w:val="00FB4560"/>
    <w:rsid w:val="00FB459C"/>
    <w:rsid w:val="00FB49AF"/>
    <w:rsid w:val="00FB4F44"/>
    <w:rsid w:val="00FB5918"/>
    <w:rsid w:val="00FB59C2"/>
    <w:rsid w:val="00FB5A87"/>
    <w:rsid w:val="00FB5AC1"/>
    <w:rsid w:val="00FB61D8"/>
    <w:rsid w:val="00FB6386"/>
    <w:rsid w:val="00FB694E"/>
    <w:rsid w:val="00FB6DB5"/>
    <w:rsid w:val="00FB737D"/>
    <w:rsid w:val="00FB73BD"/>
    <w:rsid w:val="00FB78B5"/>
    <w:rsid w:val="00FB79A4"/>
    <w:rsid w:val="00FB7AC9"/>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2CC7"/>
    <w:rsid w:val="00FC3BA5"/>
    <w:rsid w:val="00FC3C01"/>
    <w:rsid w:val="00FC3D31"/>
    <w:rsid w:val="00FC3D59"/>
    <w:rsid w:val="00FC4814"/>
    <w:rsid w:val="00FC4A64"/>
    <w:rsid w:val="00FC4B9A"/>
    <w:rsid w:val="00FC4D53"/>
    <w:rsid w:val="00FC4F4B"/>
    <w:rsid w:val="00FC507E"/>
    <w:rsid w:val="00FC51C4"/>
    <w:rsid w:val="00FC55A9"/>
    <w:rsid w:val="00FC55BA"/>
    <w:rsid w:val="00FC5948"/>
    <w:rsid w:val="00FC5D65"/>
    <w:rsid w:val="00FC5EAC"/>
    <w:rsid w:val="00FC5F6A"/>
    <w:rsid w:val="00FC62D2"/>
    <w:rsid w:val="00FC6466"/>
    <w:rsid w:val="00FC6878"/>
    <w:rsid w:val="00FC6CC0"/>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42"/>
    <w:rsid w:val="00FF0DD7"/>
    <w:rsid w:val="00FF1639"/>
    <w:rsid w:val="00FF1CB2"/>
    <w:rsid w:val="00FF1CD5"/>
    <w:rsid w:val="00FF2679"/>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8E1"/>
    <w:rsid w:val="00FF6A0A"/>
    <w:rsid w:val="00FF6A35"/>
    <w:rsid w:val="00FF6AE9"/>
    <w:rsid w:val="00FF7535"/>
    <w:rsid w:val="00FF775D"/>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8461378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753380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6711</TotalTime>
  <Pages>3</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1273</cp:revision>
  <cp:lastPrinted>2022-09-30T11:23:00Z</cp:lastPrinted>
  <dcterms:created xsi:type="dcterms:W3CDTF">2022-08-12T14:20:00Z</dcterms:created>
  <dcterms:modified xsi:type="dcterms:W3CDTF">2023-09-27T10:53:00Z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